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DFF9EC" w14:textId="1C7B1F4D" w:rsidR="005F7194" w:rsidRPr="005F7194" w:rsidRDefault="008A3A7E" w:rsidP="005F7194">
      <w:pPr>
        <w:pStyle w:val="Header"/>
        <w:spacing w:afterLines="0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Meeting #89</w:t>
      </w:r>
      <w:r w:rsidR="005F7194" w:rsidRPr="005F7194">
        <w:rPr>
          <w:rFonts w:ascii="Arial" w:hAnsi="Arial" w:cs="Arial"/>
          <w:b/>
          <w:bCs/>
          <w:sz w:val="28"/>
        </w:rPr>
        <w:t xml:space="preserve">bis  </w:t>
      </w:r>
      <w:r w:rsidR="005F7194">
        <w:rPr>
          <w:rFonts w:ascii="Arial" w:hAnsi="Arial" w:cs="Arial"/>
          <w:b/>
          <w:bCs/>
          <w:sz w:val="28"/>
        </w:rPr>
        <w:t xml:space="preserve">                     </w:t>
      </w:r>
      <w:bookmarkStart w:id="0" w:name="_GoBack"/>
      <w:bookmarkEnd w:id="0"/>
      <w:r w:rsidR="008100CD" w:rsidRPr="008100CD">
        <w:rPr>
          <w:rFonts w:ascii="Arial" w:hAnsi="Arial" w:cs="Arial"/>
          <w:b/>
          <w:bCs/>
          <w:sz w:val="28"/>
        </w:rPr>
        <w:t>R1-1710852</w:t>
      </w:r>
    </w:p>
    <w:p w14:paraId="1B839067" w14:textId="4ED80F27" w:rsidR="001F59A6" w:rsidRDefault="008A3A7E" w:rsidP="005F7194">
      <w:pPr>
        <w:pStyle w:val="Header"/>
        <w:widowControl w:val="0"/>
        <w:spacing w:afterLines="0"/>
        <w:rPr>
          <w:rFonts w:ascii="Arial" w:hAnsi="Arial" w:cs="Arial"/>
          <w:b/>
          <w:bCs/>
          <w:sz w:val="28"/>
          <w:lang w:val="en-US" w:eastAsia="ja-JP"/>
        </w:rPr>
      </w:pPr>
      <w:r w:rsidRPr="008A3A7E">
        <w:rPr>
          <w:rFonts w:ascii="Arial" w:hAnsi="Arial" w:cs="Arial"/>
          <w:b/>
          <w:bCs/>
          <w:sz w:val="28"/>
        </w:rPr>
        <w:t>Qingdao</w:t>
      </w:r>
      <w:r w:rsidR="005F7194" w:rsidRPr="005F7194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/>
          <w:b/>
          <w:bCs/>
          <w:sz w:val="28"/>
        </w:rPr>
        <w:t>China 27</w:t>
      </w:r>
      <w:r w:rsidR="00D43216">
        <w:rPr>
          <w:rFonts w:ascii="Arial" w:hAnsi="Arial" w:cs="Arial"/>
          <w:b/>
          <w:bCs/>
          <w:sz w:val="28"/>
        </w:rPr>
        <w:t>th</w:t>
      </w:r>
      <w:r>
        <w:rPr>
          <w:rFonts w:ascii="Arial" w:hAnsi="Arial" w:cs="Arial"/>
          <w:b/>
          <w:bCs/>
          <w:sz w:val="28"/>
        </w:rPr>
        <w:t xml:space="preserve"> - 30</w:t>
      </w:r>
      <w:r w:rsidR="005F7194" w:rsidRPr="005F7194">
        <w:rPr>
          <w:rFonts w:ascii="Arial" w:hAnsi="Arial" w:cs="Arial"/>
          <w:b/>
          <w:bCs/>
          <w:sz w:val="28"/>
        </w:rPr>
        <w:t xml:space="preserve">th </w:t>
      </w:r>
      <w:r>
        <w:rPr>
          <w:rFonts w:ascii="Arial" w:hAnsi="Arial" w:cs="Arial"/>
          <w:b/>
          <w:bCs/>
          <w:sz w:val="28"/>
        </w:rPr>
        <w:t>June</w:t>
      </w:r>
      <w:r w:rsidR="005F7194" w:rsidRPr="005F7194">
        <w:rPr>
          <w:rFonts w:ascii="Arial" w:hAnsi="Arial" w:cs="Arial"/>
          <w:b/>
          <w:bCs/>
          <w:sz w:val="28"/>
        </w:rPr>
        <w:t xml:space="preserve"> 2017</w:t>
      </w:r>
    </w:p>
    <w:p w14:paraId="214785B4" w14:textId="77777777" w:rsidR="001F59A6" w:rsidRPr="00B27100" w:rsidRDefault="001F59A6" w:rsidP="00B25F4B">
      <w:pPr>
        <w:pStyle w:val="Title"/>
        <w:tabs>
          <w:tab w:val="left" w:pos="709"/>
          <w:tab w:val="right" w:pos="9639"/>
        </w:tabs>
        <w:spacing w:afterLines="0"/>
        <w:ind w:right="120"/>
        <w:jc w:val="right"/>
        <w:rPr>
          <w:rFonts w:cs="Arial"/>
          <w:lang w:val="en-US" w:eastAsia="ja-JP"/>
        </w:rPr>
      </w:pPr>
    </w:p>
    <w:p w14:paraId="4FE10C67" w14:textId="51CA3D0F" w:rsidR="001F59A6" w:rsidRPr="00125A42" w:rsidRDefault="001F59A6" w:rsidP="00B25F4B">
      <w:pPr>
        <w:tabs>
          <w:tab w:val="left" w:pos="1985"/>
        </w:tabs>
        <w:spacing w:afterLines="0"/>
        <w:rPr>
          <w:rFonts w:ascii="Arial" w:hAnsi="Arial"/>
          <w:sz w:val="24"/>
          <w:lang w:val="en-US"/>
        </w:rPr>
      </w:pPr>
      <w:r w:rsidRPr="00125A42"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 w:rsidRPr="00125A42">
        <w:rPr>
          <w:rFonts w:ascii="Arial" w:hAnsi="Arial"/>
          <w:sz w:val="24"/>
          <w:lang w:val="en-US"/>
        </w:rPr>
        <w:tab/>
      </w:r>
      <w:r w:rsidR="00713FE1" w:rsidRPr="00125A42">
        <w:rPr>
          <w:rFonts w:ascii="Arial" w:hAnsi="Arial"/>
          <w:sz w:val="24"/>
          <w:lang w:val="en-US"/>
        </w:rPr>
        <w:t>5.1.2.2.1</w:t>
      </w:r>
    </w:p>
    <w:p w14:paraId="07A5A63C" w14:textId="37A6DC59" w:rsidR="001F59A6" w:rsidRPr="00CC27F5" w:rsidRDefault="00B25F4B" w:rsidP="00B25F4B">
      <w:pPr>
        <w:tabs>
          <w:tab w:val="left" w:pos="1985"/>
        </w:tabs>
        <w:spacing w:afterLines="0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>Source:</w:t>
      </w:r>
      <w:r w:rsidR="001F59A6" w:rsidRPr="00CC27F5">
        <w:rPr>
          <w:rFonts w:ascii="Arial" w:hAnsi="Arial"/>
          <w:b/>
          <w:sz w:val="24"/>
        </w:rPr>
        <w:tab/>
      </w:r>
      <w:r w:rsidR="002F645F">
        <w:rPr>
          <w:rFonts w:ascii="Arial" w:hAnsi="Arial" w:hint="eastAsia"/>
          <w:sz w:val="24"/>
        </w:rPr>
        <w:t>Sony</w:t>
      </w:r>
    </w:p>
    <w:p w14:paraId="78E704F7" w14:textId="449A8F5E" w:rsidR="001F59A6" w:rsidRPr="004617CA" w:rsidRDefault="001F59A6" w:rsidP="00B25F4B">
      <w:pPr>
        <w:tabs>
          <w:tab w:val="left" w:pos="1985"/>
        </w:tabs>
        <w:spacing w:afterLines="0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B25F4B">
        <w:rPr>
          <w:rFonts w:ascii="Arial" w:hAnsi="Arial"/>
          <w:b/>
          <w:sz w:val="24"/>
        </w:rPr>
        <w:tab/>
      </w:r>
      <w:r w:rsidR="00D43216">
        <w:rPr>
          <w:rFonts w:ascii="Arial" w:hAnsi="Arial"/>
          <w:sz w:val="24"/>
        </w:rPr>
        <w:t>Considerations on</w:t>
      </w:r>
      <w:r w:rsidR="00EB3E88">
        <w:rPr>
          <w:rFonts w:ascii="Arial" w:hAnsi="Arial"/>
          <w:sz w:val="24"/>
        </w:rPr>
        <w:t xml:space="preserve"> </w:t>
      </w:r>
      <w:r w:rsidR="00424714">
        <w:rPr>
          <w:rFonts w:ascii="Arial" w:hAnsi="Arial"/>
          <w:sz w:val="24"/>
        </w:rPr>
        <w:t>UL</w:t>
      </w:r>
      <w:r w:rsidR="008A3A7E">
        <w:rPr>
          <w:rFonts w:ascii="Arial" w:hAnsi="Arial"/>
          <w:sz w:val="24"/>
        </w:rPr>
        <w:t xml:space="preserve"> beam management</w:t>
      </w:r>
    </w:p>
    <w:p w14:paraId="51B66846" w14:textId="77777777" w:rsidR="001F59A6" w:rsidRPr="000923CD" w:rsidRDefault="001F59A6" w:rsidP="00B25F4B">
      <w:pPr>
        <w:pBdr>
          <w:bottom w:val="single" w:sz="12" w:space="1" w:color="auto"/>
        </w:pBdr>
        <w:tabs>
          <w:tab w:val="left" w:pos="1985"/>
        </w:tabs>
        <w:spacing w:afterLines="0"/>
        <w:rPr>
          <w:rFonts w:ascii="Arial" w:eastAsia="Batang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Batang" w:hAnsi="Arial" w:hint="eastAsia"/>
          <w:sz w:val="24"/>
          <w:lang w:eastAsia="ko-KR"/>
        </w:rPr>
        <w:t>Discussion</w:t>
      </w:r>
      <w:bookmarkStart w:id="2" w:name="Title"/>
      <w:bookmarkStart w:id="3" w:name="DocumentFor"/>
      <w:bookmarkEnd w:id="2"/>
      <w:bookmarkEnd w:id="3"/>
      <w:r w:rsidRPr="000923CD">
        <w:rPr>
          <w:rFonts w:ascii="Arial" w:eastAsia="Batang" w:hAnsi="Arial" w:hint="eastAsia"/>
          <w:sz w:val="24"/>
          <w:lang w:eastAsia="ko-KR"/>
        </w:rPr>
        <w:t xml:space="preserve"> and decision</w:t>
      </w:r>
    </w:p>
    <w:p w14:paraId="5DCB18AC" w14:textId="77777777" w:rsidR="001E2DD2" w:rsidRPr="00376D4C" w:rsidRDefault="001E2DD2" w:rsidP="00535FEC">
      <w:pPr>
        <w:pStyle w:val="Heading1"/>
        <w:numPr>
          <w:ilvl w:val="0"/>
          <w:numId w:val="1"/>
        </w:numPr>
        <w:rPr>
          <w:rFonts w:eastAsia="MS Mincho"/>
          <w:lang w:eastAsia="ja-JP"/>
        </w:rPr>
      </w:pPr>
      <w:r w:rsidRPr="00CC27F5">
        <w:t>Introduction</w:t>
      </w:r>
    </w:p>
    <w:p w14:paraId="537E771E" w14:textId="7A4394D2" w:rsidR="001776E1" w:rsidRDefault="005F7194">
      <w:pPr>
        <w:spacing w:after="180"/>
      </w:pPr>
      <w:r>
        <w:t xml:space="preserve">In </w:t>
      </w:r>
      <w:r w:rsidR="008A3A7E">
        <w:t>RAN1#89 the UL beam management was discussed</w:t>
      </w:r>
      <w:r w:rsidR="00713FE1">
        <w:t xml:space="preserve"> [1]</w:t>
      </w:r>
      <w:r w:rsidR="008A3A7E">
        <w:t xml:space="preserve">. In </w:t>
      </w:r>
      <w:r w:rsidR="00713FE1">
        <w:t xml:space="preserve">[2] </w:t>
      </w:r>
      <w:r w:rsidR="008A3A7E">
        <w:t>a way forward was discussed with the following proposal:</w:t>
      </w:r>
    </w:p>
    <w:p w14:paraId="35ACA4AC" w14:textId="77777777" w:rsidR="007360D5" w:rsidRPr="008A3A7E" w:rsidRDefault="00B675E3" w:rsidP="008A3A7E">
      <w:pPr>
        <w:numPr>
          <w:ilvl w:val="0"/>
          <w:numId w:val="11"/>
        </w:numPr>
        <w:spacing w:afterLines="0" w:line="240" w:lineRule="auto"/>
        <w:ind w:hanging="357"/>
        <w:rPr>
          <w:lang w:val="en-US"/>
        </w:rPr>
      </w:pPr>
      <w:r w:rsidRPr="008A3A7E">
        <w:rPr>
          <w:lang w:val="en-US"/>
        </w:rPr>
        <w:t>Support UE to use same transmission power for SRS transmission during one round of beam sweeping</w:t>
      </w:r>
    </w:p>
    <w:p w14:paraId="3B362E1B" w14:textId="77777777" w:rsidR="007360D5" w:rsidRPr="008A3A7E" w:rsidRDefault="00B675E3" w:rsidP="008A3A7E">
      <w:pPr>
        <w:numPr>
          <w:ilvl w:val="1"/>
          <w:numId w:val="11"/>
        </w:numPr>
        <w:spacing w:afterLines="0" w:line="240" w:lineRule="auto"/>
        <w:ind w:hanging="357"/>
        <w:rPr>
          <w:lang w:val="en-US"/>
        </w:rPr>
      </w:pPr>
      <w:r w:rsidRPr="008A3A7E">
        <w:rPr>
          <w:lang w:val="en-US"/>
        </w:rPr>
        <w:t>FFS: details</w:t>
      </w:r>
    </w:p>
    <w:p w14:paraId="2893908F" w14:textId="2F775A19" w:rsidR="007360D5" w:rsidRPr="008A3A7E" w:rsidRDefault="00B675E3" w:rsidP="008A3A7E">
      <w:pPr>
        <w:numPr>
          <w:ilvl w:val="2"/>
          <w:numId w:val="11"/>
        </w:numPr>
        <w:spacing w:afterLines="0" w:line="240" w:lineRule="auto"/>
        <w:ind w:hanging="357"/>
        <w:rPr>
          <w:lang w:val="en-US"/>
        </w:rPr>
      </w:pPr>
      <w:r w:rsidRPr="008A3A7E">
        <w:rPr>
          <w:lang w:val="en-US"/>
        </w:rPr>
        <w:t xml:space="preserve">E.g., derived from beam-specific power control </w:t>
      </w:r>
      <w:r w:rsidR="00125A42" w:rsidRPr="008A3A7E">
        <w:rPr>
          <w:lang w:val="en-US"/>
        </w:rPr>
        <w:t>signaling</w:t>
      </w:r>
      <w:r w:rsidRPr="008A3A7E">
        <w:rPr>
          <w:lang w:val="en-US"/>
        </w:rPr>
        <w:t xml:space="preserve"> and maximum transmit power</w:t>
      </w:r>
    </w:p>
    <w:p w14:paraId="401D941E" w14:textId="77777777" w:rsidR="007360D5" w:rsidRPr="008A3A7E" w:rsidRDefault="00B675E3" w:rsidP="008A3A7E">
      <w:pPr>
        <w:numPr>
          <w:ilvl w:val="0"/>
          <w:numId w:val="11"/>
        </w:numPr>
        <w:spacing w:afterLines="0" w:line="240" w:lineRule="auto"/>
        <w:ind w:hanging="357"/>
        <w:rPr>
          <w:lang w:val="en-US"/>
        </w:rPr>
      </w:pPr>
      <w:r w:rsidRPr="008A3A7E">
        <w:rPr>
          <w:lang w:val="en-US"/>
        </w:rPr>
        <w:t xml:space="preserve">Support UE to provide information to </w:t>
      </w:r>
      <w:proofErr w:type="spellStart"/>
      <w:r w:rsidRPr="008A3A7E">
        <w:rPr>
          <w:lang w:val="en-US"/>
        </w:rPr>
        <w:t>gNB</w:t>
      </w:r>
      <w:proofErr w:type="spellEnd"/>
      <w:r w:rsidRPr="008A3A7E">
        <w:rPr>
          <w:lang w:val="en-US"/>
        </w:rPr>
        <w:t xml:space="preserve"> to assist UL beam management without UE beam correspondence</w:t>
      </w:r>
    </w:p>
    <w:p w14:paraId="49C81864" w14:textId="77777777" w:rsidR="007360D5" w:rsidRPr="008A3A7E" w:rsidRDefault="00B675E3" w:rsidP="008A3A7E">
      <w:pPr>
        <w:numPr>
          <w:ilvl w:val="1"/>
          <w:numId w:val="11"/>
        </w:numPr>
        <w:spacing w:afterLines="0" w:line="240" w:lineRule="auto"/>
        <w:ind w:hanging="357"/>
        <w:rPr>
          <w:lang w:val="en-US"/>
        </w:rPr>
      </w:pPr>
      <w:r w:rsidRPr="008A3A7E">
        <w:rPr>
          <w:lang w:val="en-US"/>
        </w:rPr>
        <w:t>FFS: details</w:t>
      </w:r>
    </w:p>
    <w:p w14:paraId="1C5C97D6" w14:textId="77777777" w:rsidR="007360D5" w:rsidRPr="008A3A7E" w:rsidRDefault="00B675E3" w:rsidP="008A3A7E">
      <w:pPr>
        <w:numPr>
          <w:ilvl w:val="2"/>
          <w:numId w:val="11"/>
        </w:numPr>
        <w:spacing w:afterLines="0" w:line="240" w:lineRule="auto"/>
        <w:ind w:hanging="357"/>
        <w:rPr>
          <w:lang w:val="en-US"/>
        </w:rPr>
      </w:pPr>
      <w:r w:rsidRPr="008A3A7E">
        <w:rPr>
          <w:lang w:val="en-US"/>
        </w:rPr>
        <w:t xml:space="preserve">E.g., the amount of SRS resources that is needed to train UE </w:t>
      </w:r>
      <w:proofErr w:type="spellStart"/>
      <w:r w:rsidRPr="008A3A7E">
        <w:rPr>
          <w:lang w:val="en-US"/>
        </w:rPr>
        <w:t>Tx</w:t>
      </w:r>
      <w:proofErr w:type="spellEnd"/>
      <w:r w:rsidRPr="008A3A7E">
        <w:rPr>
          <w:lang w:val="en-US"/>
        </w:rPr>
        <w:t xml:space="preserve"> beams, based on DL beam management results if available</w:t>
      </w:r>
    </w:p>
    <w:p w14:paraId="2739A89D" w14:textId="77777777" w:rsidR="007360D5" w:rsidRPr="008A3A7E" w:rsidRDefault="00B675E3" w:rsidP="008A3A7E">
      <w:pPr>
        <w:numPr>
          <w:ilvl w:val="2"/>
          <w:numId w:val="11"/>
        </w:numPr>
        <w:spacing w:afterLines="0" w:line="240" w:lineRule="auto"/>
        <w:ind w:hanging="357"/>
        <w:rPr>
          <w:lang w:val="en-US"/>
        </w:rPr>
      </w:pPr>
      <w:r w:rsidRPr="008A3A7E">
        <w:rPr>
          <w:lang w:val="en-US"/>
        </w:rPr>
        <w:t xml:space="preserve">E.g., </w:t>
      </w:r>
      <w:proofErr w:type="spellStart"/>
      <w:r w:rsidRPr="008A3A7E">
        <w:rPr>
          <w:lang w:val="en-US"/>
        </w:rPr>
        <w:t>gNB</w:t>
      </w:r>
      <w:proofErr w:type="spellEnd"/>
      <w:r w:rsidRPr="008A3A7E">
        <w:rPr>
          <w:lang w:val="en-US"/>
        </w:rPr>
        <w:t xml:space="preserve"> to derive the suitable amount of SRS resources for a UE based on PHR report</w:t>
      </w:r>
    </w:p>
    <w:p w14:paraId="6A064787" w14:textId="77777777" w:rsidR="007360D5" w:rsidRPr="008A3A7E" w:rsidRDefault="00B675E3" w:rsidP="008A3A7E">
      <w:pPr>
        <w:numPr>
          <w:ilvl w:val="2"/>
          <w:numId w:val="11"/>
        </w:numPr>
        <w:spacing w:afterLines="0" w:line="240" w:lineRule="auto"/>
        <w:ind w:hanging="357"/>
        <w:rPr>
          <w:lang w:val="en-US"/>
        </w:rPr>
      </w:pPr>
      <w:r w:rsidRPr="008A3A7E">
        <w:rPr>
          <w:lang w:val="en-US"/>
        </w:rPr>
        <w:t xml:space="preserve">E.g., the information can be semi-static or static e.g., integrated into UE beam correspondence state information by increasing UE beam correspondence state resolution via multi-bit string </w:t>
      </w:r>
    </w:p>
    <w:p w14:paraId="0DF3049A" w14:textId="77777777" w:rsidR="007360D5" w:rsidRPr="008A3A7E" w:rsidRDefault="00B675E3" w:rsidP="008A3A7E">
      <w:pPr>
        <w:numPr>
          <w:ilvl w:val="0"/>
          <w:numId w:val="11"/>
        </w:numPr>
        <w:spacing w:afterLines="0" w:line="240" w:lineRule="auto"/>
        <w:ind w:hanging="357"/>
        <w:rPr>
          <w:lang w:val="en-US"/>
        </w:rPr>
      </w:pPr>
      <w:r w:rsidRPr="008A3A7E">
        <w:rPr>
          <w:lang w:val="en-US"/>
        </w:rPr>
        <w:t xml:space="preserve">Support UE to derive the UL beam sweeping behavior for SRS transmissions based on notification from </w:t>
      </w:r>
      <w:proofErr w:type="spellStart"/>
      <w:r w:rsidRPr="008A3A7E">
        <w:rPr>
          <w:lang w:val="en-US"/>
        </w:rPr>
        <w:t>gNB</w:t>
      </w:r>
      <w:proofErr w:type="spellEnd"/>
    </w:p>
    <w:p w14:paraId="3F043367" w14:textId="77777777" w:rsidR="007360D5" w:rsidRPr="008A3A7E" w:rsidRDefault="00B675E3" w:rsidP="008A3A7E">
      <w:pPr>
        <w:numPr>
          <w:ilvl w:val="1"/>
          <w:numId w:val="11"/>
        </w:numPr>
        <w:spacing w:afterLines="0" w:line="240" w:lineRule="auto"/>
        <w:ind w:hanging="357"/>
        <w:rPr>
          <w:lang w:val="en-US"/>
        </w:rPr>
      </w:pPr>
      <w:r w:rsidRPr="008A3A7E">
        <w:rPr>
          <w:lang w:val="en-US"/>
        </w:rPr>
        <w:t>FFS: details</w:t>
      </w:r>
    </w:p>
    <w:p w14:paraId="1F34DDBF" w14:textId="77777777" w:rsidR="007360D5" w:rsidRPr="008A3A7E" w:rsidRDefault="00B675E3" w:rsidP="008A3A7E">
      <w:pPr>
        <w:numPr>
          <w:ilvl w:val="2"/>
          <w:numId w:val="11"/>
        </w:numPr>
        <w:spacing w:afterLines="0" w:line="240" w:lineRule="auto"/>
        <w:ind w:hanging="357"/>
        <w:rPr>
          <w:lang w:val="en-US"/>
        </w:rPr>
      </w:pPr>
      <w:r w:rsidRPr="008A3A7E">
        <w:rPr>
          <w:lang w:val="en-US"/>
        </w:rPr>
        <w:t xml:space="preserve">E.g., information indicating whether UE should keep the same </w:t>
      </w:r>
      <w:proofErr w:type="spellStart"/>
      <w:r w:rsidRPr="008A3A7E">
        <w:rPr>
          <w:lang w:val="en-US"/>
        </w:rPr>
        <w:t>Tx</w:t>
      </w:r>
      <w:proofErr w:type="spellEnd"/>
      <w:r w:rsidRPr="008A3A7E">
        <w:rPr>
          <w:lang w:val="en-US"/>
        </w:rPr>
        <w:t xml:space="preserve"> beams or to </w:t>
      </w:r>
      <w:r w:rsidRPr="008A3A7E">
        <w:t xml:space="preserve">use different </w:t>
      </w:r>
      <w:proofErr w:type="spellStart"/>
      <w:r w:rsidRPr="008A3A7E">
        <w:t>Tx</w:t>
      </w:r>
      <w:proofErr w:type="spellEnd"/>
      <w:r w:rsidRPr="008A3A7E">
        <w:t xml:space="preserve"> beams for SRS</w:t>
      </w:r>
      <w:r w:rsidRPr="008A3A7E">
        <w:rPr>
          <w:lang w:val="en-US"/>
        </w:rPr>
        <w:t xml:space="preserve"> transmissions</w:t>
      </w:r>
    </w:p>
    <w:p w14:paraId="4A2BAE5F" w14:textId="77777777" w:rsidR="008A3A7E" w:rsidRPr="008A3A7E" w:rsidRDefault="00B675E3" w:rsidP="008A3A7E">
      <w:pPr>
        <w:numPr>
          <w:ilvl w:val="2"/>
          <w:numId w:val="11"/>
        </w:numPr>
        <w:spacing w:afterLines="0" w:line="240" w:lineRule="auto"/>
        <w:ind w:hanging="357"/>
        <w:rPr>
          <w:lang w:val="en-US"/>
        </w:rPr>
      </w:pPr>
      <w:r w:rsidRPr="008A3A7E">
        <w:rPr>
          <w:lang w:val="en-US"/>
        </w:rPr>
        <w:t>E.g., information indicating the number of SRS symbols and the number of SRS resources</w:t>
      </w:r>
    </w:p>
    <w:p w14:paraId="08CD3F04" w14:textId="77777777" w:rsidR="008A3A7E" w:rsidRDefault="008A3A7E">
      <w:pPr>
        <w:spacing w:after="180"/>
      </w:pPr>
    </w:p>
    <w:p w14:paraId="44F74163" w14:textId="25ABDD2E" w:rsidR="005C2EDC" w:rsidRPr="00BE4735" w:rsidRDefault="00240A5A">
      <w:pPr>
        <w:pStyle w:val="a"/>
        <w:spacing w:beforeLines="50" w:before="180" w:after="180"/>
        <w:rPr>
          <w:rFonts w:asciiTheme="minorHAnsi" w:hAnsiTheme="minorHAnsi"/>
          <w:szCs w:val="21"/>
          <w:lang w:val="en-US"/>
        </w:rPr>
      </w:pPr>
      <w:r w:rsidRPr="00BE4735">
        <w:rPr>
          <w:rFonts w:asciiTheme="minorHAnsi" w:hAnsiTheme="minorHAnsi"/>
          <w:szCs w:val="21"/>
          <w:lang w:val="en-US"/>
        </w:rPr>
        <w:t>In this contrib</w:t>
      </w:r>
      <w:r w:rsidR="00790DF2">
        <w:rPr>
          <w:rFonts w:asciiTheme="minorHAnsi" w:hAnsiTheme="minorHAnsi"/>
          <w:szCs w:val="21"/>
          <w:lang w:val="en-US"/>
        </w:rPr>
        <w:t xml:space="preserve">ution, we provide our view </w:t>
      </w:r>
      <w:r w:rsidR="003462D4">
        <w:rPr>
          <w:rFonts w:asciiTheme="minorHAnsi" w:hAnsiTheme="minorHAnsi"/>
          <w:szCs w:val="21"/>
          <w:lang w:val="en-US"/>
        </w:rPr>
        <w:t xml:space="preserve">on </w:t>
      </w:r>
      <w:r w:rsidR="00C51A72">
        <w:rPr>
          <w:rFonts w:asciiTheme="minorHAnsi" w:hAnsiTheme="minorHAnsi"/>
          <w:szCs w:val="21"/>
          <w:lang w:val="en-US"/>
        </w:rPr>
        <w:t>UL</w:t>
      </w:r>
      <w:r w:rsidR="008A3A7E">
        <w:rPr>
          <w:rFonts w:asciiTheme="minorHAnsi" w:hAnsiTheme="minorHAnsi"/>
          <w:szCs w:val="21"/>
          <w:lang w:val="en-US"/>
        </w:rPr>
        <w:t xml:space="preserve"> beam management.</w:t>
      </w:r>
    </w:p>
    <w:p w14:paraId="5C945100" w14:textId="77777777" w:rsidR="00707BC2" w:rsidRPr="00707BC2" w:rsidRDefault="00E15F13" w:rsidP="00535FEC">
      <w:pPr>
        <w:pStyle w:val="Heading1"/>
        <w:numPr>
          <w:ilvl w:val="0"/>
          <w:numId w:val="1"/>
        </w:numPr>
        <w:rPr>
          <w:rFonts w:eastAsia="MS Mincho"/>
          <w:lang w:eastAsia="ja-JP"/>
        </w:rPr>
      </w:pPr>
      <w:r w:rsidRPr="00376D4C">
        <w:rPr>
          <w:rFonts w:eastAsia="MS Mincho" w:hint="eastAsia"/>
          <w:lang w:eastAsia="ja-JP"/>
        </w:rPr>
        <w:lastRenderedPageBreak/>
        <w:t>Discussion</w:t>
      </w:r>
    </w:p>
    <w:p w14:paraId="40F44544" w14:textId="331AFD44" w:rsidR="00FE53DF" w:rsidRPr="00FE53DF" w:rsidRDefault="00C51A72" w:rsidP="00FE53DF">
      <w:pPr>
        <w:pStyle w:val="NoSpacing"/>
        <w:spacing w:after="180"/>
        <w:rPr>
          <w:sz w:val="24"/>
        </w:rPr>
      </w:pPr>
      <w:r>
        <w:rPr>
          <w:sz w:val="24"/>
        </w:rPr>
        <w:t>UL</w:t>
      </w:r>
      <w:r w:rsidR="008A3A7E">
        <w:rPr>
          <w:sz w:val="24"/>
        </w:rPr>
        <w:t xml:space="preserve"> antenna/beam design options</w:t>
      </w:r>
    </w:p>
    <w:p w14:paraId="76121A7D" w14:textId="4A445B92" w:rsidR="00D11826" w:rsidRPr="00BE4735" w:rsidRDefault="00713FE1">
      <w:pPr>
        <w:spacing w:after="180"/>
        <w:rPr>
          <w:rFonts w:asciiTheme="minorHAnsi" w:hAnsiTheme="minorHAnsi"/>
          <w:szCs w:val="21"/>
        </w:rPr>
      </w:pPr>
      <w:r>
        <w:rPr>
          <w:rFonts w:cs="Century"/>
          <w:bCs/>
          <w:kern w:val="0"/>
          <w:szCs w:val="21"/>
          <w:lang w:val="en-US"/>
        </w:rPr>
        <w:t xml:space="preserve">UE implementation wise the configurations of available </w:t>
      </w:r>
      <w:proofErr w:type="spellStart"/>
      <w:proofErr w:type="gramStart"/>
      <w:r>
        <w:rPr>
          <w:rFonts w:cs="Century"/>
          <w:bCs/>
          <w:kern w:val="0"/>
          <w:szCs w:val="21"/>
          <w:lang w:val="en-US"/>
        </w:rPr>
        <w:t>Tx</w:t>
      </w:r>
      <w:proofErr w:type="spellEnd"/>
      <w:proofErr w:type="gramEnd"/>
      <w:r>
        <w:rPr>
          <w:rFonts w:cs="Century"/>
          <w:bCs/>
          <w:kern w:val="0"/>
          <w:szCs w:val="21"/>
          <w:lang w:val="en-US"/>
        </w:rPr>
        <w:t xml:space="preserve"> beams will depend on the antenna design.  </w:t>
      </w:r>
      <w:r w:rsidR="008A3A7E">
        <w:rPr>
          <w:rFonts w:cs="Century"/>
          <w:bCs/>
          <w:kern w:val="0"/>
          <w:szCs w:val="21"/>
          <w:lang w:val="en-US"/>
        </w:rPr>
        <w:t xml:space="preserve">A UE </w:t>
      </w:r>
      <w:r>
        <w:rPr>
          <w:rFonts w:cs="Century"/>
          <w:bCs/>
          <w:kern w:val="0"/>
          <w:szCs w:val="21"/>
          <w:lang w:val="en-US"/>
        </w:rPr>
        <w:t>may</w:t>
      </w:r>
      <w:r w:rsidR="008A3A7E">
        <w:rPr>
          <w:rFonts w:cs="Century"/>
          <w:bCs/>
          <w:kern w:val="0"/>
          <w:szCs w:val="21"/>
          <w:lang w:val="en-US"/>
        </w:rPr>
        <w:t xml:space="preserve"> be equipped with multiple antenna panels, where each antenna panel may have </w:t>
      </w:r>
      <w:r w:rsidR="00454023">
        <w:rPr>
          <w:rFonts w:cs="Century"/>
          <w:bCs/>
          <w:kern w:val="0"/>
          <w:szCs w:val="21"/>
          <w:lang w:val="en-US"/>
        </w:rPr>
        <w:t xml:space="preserve">the capabilities to </w:t>
      </w:r>
      <w:proofErr w:type="spellStart"/>
      <w:proofErr w:type="gramStart"/>
      <w:r w:rsidR="00454023">
        <w:rPr>
          <w:rFonts w:cs="Century"/>
          <w:bCs/>
          <w:kern w:val="0"/>
          <w:szCs w:val="21"/>
          <w:lang w:val="en-US"/>
        </w:rPr>
        <w:t>Tx</w:t>
      </w:r>
      <w:proofErr w:type="spellEnd"/>
      <w:proofErr w:type="gramEnd"/>
      <w:r w:rsidR="00454023">
        <w:rPr>
          <w:rFonts w:cs="Century"/>
          <w:bCs/>
          <w:kern w:val="0"/>
          <w:szCs w:val="21"/>
          <w:lang w:val="en-US"/>
        </w:rPr>
        <w:t xml:space="preserve"> – wise perform </w:t>
      </w:r>
      <w:r w:rsidR="008A3A7E">
        <w:rPr>
          <w:rFonts w:cs="Century"/>
          <w:bCs/>
          <w:kern w:val="0"/>
          <w:szCs w:val="21"/>
          <w:lang w:val="en-US"/>
        </w:rPr>
        <w:t>one o</w:t>
      </w:r>
      <w:r w:rsidR="00C51A72">
        <w:rPr>
          <w:rFonts w:cs="Century"/>
          <w:bCs/>
          <w:kern w:val="0"/>
          <w:szCs w:val="21"/>
          <w:lang w:val="en-US"/>
        </w:rPr>
        <w:t>r more UL</w:t>
      </w:r>
      <w:r w:rsidR="008A3A7E">
        <w:rPr>
          <w:rFonts w:cs="Century"/>
          <w:bCs/>
          <w:kern w:val="0"/>
          <w:szCs w:val="21"/>
          <w:lang w:val="en-US"/>
        </w:rPr>
        <w:t xml:space="preserve"> beams. The panels may be located on different locations on the UE, making them specific in their individual beam </w:t>
      </w:r>
      <w:r w:rsidR="00AF5C5D">
        <w:rPr>
          <w:rFonts w:cs="Century"/>
          <w:bCs/>
          <w:kern w:val="0"/>
          <w:szCs w:val="21"/>
          <w:lang w:val="en-US"/>
        </w:rPr>
        <w:t>directions</w:t>
      </w:r>
      <w:r w:rsidR="008A3A7E">
        <w:rPr>
          <w:rFonts w:cs="Century"/>
          <w:bCs/>
          <w:kern w:val="0"/>
          <w:szCs w:val="21"/>
          <w:lang w:val="en-US"/>
        </w:rPr>
        <w:t xml:space="preserve">. </w:t>
      </w:r>
      <w:r w:rsidR="00454023">
        <w:rPr>
          <w:rFonts w:cs="Century"/>
          <w:bCs/>
          <w:kern w:val="0"/>
          <w:szCs w:val="21"/>
          <w:lang w:val="en-US"/>
        </w:rPr>
        <w:t xml:space="preserve">As referred to in section 1 RAN1#89 discussed the aspects on supporting the UE to derive UL beam sweeping behavior for SRS transmissions based on notification from </w:t>
      </w:r>
      <w:proofErr w:type="spellStart"/>
      <w:r w:rsidR="00454023">
        <w:rPr>
          <w:rFonts w:cs="Century"/>
          <w:bCs/>
          <w:kern w:val="0"/>
          <w:szCs w:val="21"/>
          <w:lang w:val="en-US"/>
        </w:rPr>
        <w:t>g</w:t>
      </w:r>
      <w:r w:rsidR="00491BBE">
        <w:rPr>
          <w:rFonts w:cs="Century"/>
          <w:bCs/>
          <w:kern w:val="0"/>
          <w:szCs w:val="21"/>
          <w:lang w:val="en-US"/>
        </w:rPr>
        <w:t>NB</w:t>
      </w:r>
      <w:proofErr w:type="spellEnd"/>
      <w:r w:rsidR="00454023">
        <w:rPr>
          <w:rFonts w:cs="Century"/>
          <w:bCs/>
          <w:kern w:val="0"/>
          <w:szCs w:val="21"/>
          <w:lang w:val="en-US"/>
        </w:rPr>
        <w:t xml:space="preserve">. In order for such </w:t>
      </w:r>
      <w:proofErr w:type="spellStart"/>
      <w:r w:rsidR="00454023">
        <w:rPr>
          <w:rFonts w:cs="Century"/>
          <w:bCs/>
          <w:kern w:val="0"/>
          <w:szCs w:val="21"/>
          <w:lang w:val="en-US"/>
        </w:rPr>
        <w:t>gNB</w:t>
      </w:r>
      <w:proofErr w:type="spellEnd"/>
      <w:r w:rsidR="00454023">
        <w:rPr>
          <w:rFonts w:cs="Century"/>
          <w:bCs/>
          <w:kern w:val="0"/>
          <w:szCs w:val="21"/>
          <w:lang w:val="en-US"/>
        </w:rPr>
        <w:t xml:space="preserve"> to provide such support it</w:t>
      </w:r>
      <w:r w:rsidR="008A3A7E">
        <w:rPr>
          <w:rFonts w:cs="Century"/>
          <w:bCs/>
          <w:kern w:val="0"/>
          <w:szCs w:val="21"/>
          <w:lang w:val="en-US"/>
        </w:rPr>
        <w:t xml:space="preserve"> would be beneficial for </w:t>
      </w:r>
      <w:proofErr w:type="spellStart"/>
      <w:r w:rsidR="00454023">
        <w:rPr>
          <w:rFonts w:cs="Century"/>
          <w:bCs/>
          <w:kern w:val="0"/>
          <w:szCs w:val="21"/>
          <w:lang w:val="en-US"/>
        </w:rPr>
        <w:t>gNB</w:t>
      </w:r>
      <w:proofErr w:type="spellEnd"/>
      <w:r w:rsidR="00454023">
        <w:rPr>
          <w:rFonts w:cs="Century"/>
          <w:bCs/>
          <w:kern w:val="0"/>
          <w:szCs w:val="21"/>
          <w:lang w:val="en-US"/>
        </w:rPr>
        <w:t xml:space="preserve"> </w:t>
      </w:r>
      <w:r w:rsidR="008A3A7E">
        <w:rPr>
          <w:rFonts w:cs="Century"/>
          <w:bCs/>
          <w:kern w:val="0"/>
          <w:szCs w:val="21"/>
          <w:lang w:val="en-US"/>
        </w:rPr>
        <w:t xml:space="preserve">to be aware of the </w:t>
      </w:r>
      <w:r w:rsidR="00454023">
        <w:rPr>
          <w:rFonts w:cs="Century"/>
          <w:bCs/>
          <w:kern w:val="0"/>
          <w:szCs w:val="21"/>
          <w:lang w:val="en-US"/>
        </w:rPr>
        <w:t xml:space="preserve">UE antenna configurations. Specifically </w:t>
      </w:r>
      <w:proofErr w:type="spellStart"/>
      <w:r w:rsidR="00454023">
        <w:rPr>
          <w:rFonts w:cs="Century"/>
          <w:bCs/>
          <w:kern w:val="0"/>
          <w:szCs w:val="21"/>
          <w:lang w:val="en-US"/>
        </w:rPr>
        <w:t>gNB</w:t>
      </w:r>
      <w:proofErr w:type="spellEnd"/>
      <w:r w:rsidR="00454023">
        <w:rPr>
          <w:rFonts w:cs="Century"/>
          <w:bCs/>
          <w:kern w:val="0"/>
          <w:szCs w:val="21"/>
          <w:lang w:val="en-US"/>
        </w:rPr>
        <w:t xml:space="preserve"> should get information on </w:t>
      </w:r>
      <w:r w:rsidR="008A3A7E">
        <w:rPr>
          <w:rFonts w:cs="Century"/>
          <w:bCs/>
          <w:kern w:val="0"/>
          <w:szCs w:val="21"/>
          <w:lang w:val="en-US"/>
        </w:rPr>
        <w:t xml:space="preserve">number of UE </w:t>
      </w:r>
      <w:proofErr w:type="spellStart"/>
      <w:proofErr w:type="gramStart"/>
      <w:r w:rsidR="008A3A7E">
        <w:rPr>
          <w:rFonts w:cs="Century"/>
          <w:bCs/>
          <w:kern w:val="0"/>
          <w:szCs w:val="21"/>
          <w:lang w:val="en-US"/>
        </w:rPr>
        <w:t>Tx</w:t>
      </w:r>
      <w:proofErr w:type="spellEnd"/>
      <w:proofErr w:type="gramEnd"/>
      <w:r w:rsidR="008A3A7E">
        <w:rPr>
          <w:rFonts w:cs="Century"/>
          <w:bCs/>
          <w:kern w:val="0"/>
          <w:szCs w:val="21"/>
          <w:lang w:val="en-US"/>
        </w:rPr>
        <w:t xml:space="preserve"> beams, and also </w:t>
      </w:r>
      <w:r w:rsidR="00454023">
        <w:rPr>
          <w:rFonts w:cs="Century"/>
          <w:bCs/>
          <w:kern w:val="0"/>
          <w:szCs w:val="21"/>
          <w:lang w:val="en-US"/>
        </w:rPr>
        <w:t>their</w:t>
      </w:r>
      <w:r w:rsidR="00AF5C5D">
        <w:rPr>
          <w:rFonts w:cs="Century"/>
          <w:bCs/>
          <w:kern w:val="0"/>
          <w:szCs w:val="21"/>
          <w:lang w:val="en-US"/>
        </w:rPr>
        <w:t xml:space="preserve"> relative UE beam directions.</w:t>
      </w:r>
      <w:r w:rsidR="00454023">
        <w:rPr>
          <w:rFonts w:cs="Century"/>
          <w:bCs/>
          <w:kern w:val="0"/>
          <w:szCs w:val="21"/>
          <w:lang w:val="en-US"/>
        </w:rPr>
        <w:t xml:space="preserve"> As one approach the UE could use the beam grouping functionality per antenna panel and provide relative directions of the panels.</w:t>
      </w:r>
    </w:p>
    <w:p w14:paraId="2F8F36FB" w14:textId="4E056E62" w:rsidR="00340046" w:rsidRDefault="00EE73B7">
      <w:pPr>
        <w:spacing w:after="180"/>
        <w:rPr>
          <w:rFonts w:asciiTheme="minorHAnsi" w:hAnsiTheme="minorHAnsi"/>
          <w:b/>
          <w:szCs w:val="21"/>
        </w:rPr>
      </w:pPr>
      <w:r w:rsidRPr="00BE4735">
        <w:rPr>
          <w:rFonts w:asciiTheme="minorHAnsi" w:hAnsiTheme="minorHAnsi"/>
          <w:b/>
          <w:szCs w:val="21"/>
        </w:rPr>
        <w:t xml:space="preserve">Proposal </w:t>
      </w:r>
      <w:r w:rsidR="005F2279">
        <w:rPr>
          <w:rFonts w:asciiTheme="minorHAnsi" w:hAnsiTheme="minorHAnsi" w:hint="eastAsia"/>
          <w:b/>
          <w:szCs w:val="21"/>
        </w:rPr>
        <w:t>1</w:t>
      </w:r>
      <w:r w:rsidRPr="00BE4735">
        <w:rPr>
          <w:rFonts w:asciiTheme="minorHAnsi" w:hAnsiTheme="minorHAnsi"/>
          <w:b/>
          <w:szCs w:val="21"/>
        </w:rPr>
        <w:t>:</w:t>
      </w:r>
      <w:r w:rsidR="00DD04A1">
        <w:rPr>
          <w:rFonts w:asciiTheme="minorHAnsi" w:hAnsiTheme="minorHAnsi"/>
          <w:b/>
          <w:szCs w:val="21"/>
        </w:rPr>
        <w:t xml:space="preserve"> </w:t>
      </w:r>
      <w:r w:rsidR="008A3A7E">
        <w:rPr>
          <w:rFonts w:asciiTheme="minorHAnsi" w:hAnsiTheme="minorHAnsi"/>
          <w:b/>
          <w:szCs w:val="21"/>
        </w:rPr>
        <w:t>Add method fo</w:t>
      </w:r>
      <w:r w:rsidR="00C51A72">
        <w:rPr>
          <w:rFonts w:asciiTheme="minorHAnsi" w:hAnsiTheme="minorHAnsi"/>
          <w:b/>
          <w:szCs w:val="21"/>
        </w:rPr>
        <w:t>r UE to indicate the relative UE beam directions for the UL</w:t>
      </w:r>
      <w:r w:rsidR="008A3A7E">
        <w:rPr>
          <w:rFonts w:asciiTheme="minorHAnsi" w:hAnsiTheme="minorHAnsi"/>
          <w:b/>
          <w:szCs w:val="21"/>
        </w:rPr>
        <w:t xml:space="preserve"> beams</w:t>
      </w:r>
      <w:r w:rsidR="00454023">
        <w:rPr>
          <w:rFonts w:asciiTheme="minorHAnsi" w:hAnsiTheme="minorHAnsi"/>
          <w:b/>
          <w:szCs w:val="21"/>
        </w:rPr>
        <w:t>, e.g. based on beam grouping concept.</w:t>
      </w:r>
    </w:p>
    <w:p w14:paraId="243D018B" w14:textId="626952A6" w:rsidR="00E971ED" w:rsidRDefault="008A3A7E">
      <w:pPr>
        <w:spacing w:after="180"/>
        <w:rPr>
          <w:rFonts w:asciiTheme="minorHAnsi" w:hAnsiTheme="minorHAnsi"/>
          <w:szCs w:val="21"/>
        </w:rPr>
      </w:pPr>
      <w:r>
        <w:rPr>
          <w:rFonts w:asciiTheme="minorHAnsi" w:hAnsiTheme="minorHAnsi"/>
          <w:szCs w:val="21"/>
        </w:rPr>
        <w:t>When conducting the UE SRS transmissions, it would be beneficial for the networ</w:t>
      </w:r>
      <w:r w:rsidR="00C51A72">
        <w:rPr>
          <w:rFonts w:asciiTheme="minorHAnsi" w:hAnsiTheme="minorHAnsi"/>
          <w:szCs w:val="21"/>
        </w:rPr>
        <w:t>k to be aware of the expected UL</w:t>
      </w:r>
      <w:r>
        <w:rPr>
          <w:rFonts w:asciiTheme="minorHAnsi" w:hAnsiTheme="minorHAnsi"/>
          <w:szCs w:val="21"/>
        </w:rPr>
        <w:t xml:space="preserve"> transmission </w:t>
      </w:r>
      <w:r w:rsidR="00E564BD">
        <w:rPr>
          <w:rFonts w:asciiTheme="minorHAnsi" w:hAnsiTheme="minorHAnsi"/>
          <w:szCs w:val="21"/>
        </w:rPr>
        <w:t xml:space="preserve">characteristics </w:t>
      </w:r>
      <w:r>
        <w:rPr>
          <w:rFonts w:asciiTheme="minorHAnsi" w:hAnsiTheme="minorHAnsi"/>
          <w:szCs w:val="21"/>
        </w:rPr>
        <w:t xml:space="preserve">for the beams </w:t>
      </w:r>
      <w:r w:rsidR="00454023">
        <w:rPr>
          <w:rFonts w:asciiTheme="minorHAnsi" w:hAnsiTheme="minorHAnsi"/>
          <w:szCs w:val="21"/>
        </w:rPr>
        <w:t>allocated for</w:t>
      </w:r>
      <w:r>
        <w:rPr>
          <w:rFonts w:asciiTheme="minorHAnsi" w:hAnsiTheme="minorHAnsi"/>
          <w:szCs w:val="21"/>
        </w:rPr>
        <w:t xml:space="preserve"> the SRS transmissions. If certain beams are used the SR</w:t>
      </w:r>
      <w:r w:rsidR="00E971ED">
        <w:rPr>
          <w:rFonts w:asciiTheme="minorHAnsi" w:hAnsiTheme="minorHAnsi"/>
          <w:szCs w:val="21"/>
        </w:rPr>
        <w:t>S transmission</w:t>
      </w:r>
      <w:r w:rsidR="00454023">
        <w:rPr>
          <w:rFonts w:asciiTheme="minorHAnsi" w:hAnsiTheme="minorHAnsi"/>
          <w:szCs w:val="21"/>
        </w:rPr>
        <w:t>, e.g. within same group according to proposal 1, they</w:t>
      </w:r>
      <w:r w:rsidR="00E971ED">
        <w:rPr>
          <w:rFonts w:asciiTheme="minorHAnsi" w:hAnsiTheme="minorHAnsi"/>
          <w:szCs w:val="21"/>
        </w:rPr>
        <w:t xml:space="preserve"> may be local (li</w:t>
      </w:r>
      <w:r>
        <w:rPr>
          <w:rFonts w:asciiTheme="minorHAnsi" w:hAnsiTheme="minorHAnsi"/>
          <w:szCs w:val="21"/>
        </w:rPr>
        <w:t>mit</w:t>
      </w:r>
      <w:r w:rsidR="00E971ED">
        <w:rPr>
          <w:rFonts w:asciiTheme="minorHAnsi" w:hAnsiTheme="minorHAnsi"/>
          <w:szCs w:val="21"/>
        </w:rPr>
        <w:t>ed to a certain beam direction)</w:t>
      </w:r>
      <w:r w:rsidR="00454023">
        <w:rPr>
          <w:rFonts w:asciiTheme="minorHAnsi" w:hAnsiTheme="minorHAnsi"/>
          <w:szCs w:val="21"/>
        </w:rPr>
        <w:t xml:space="preserve">. If however a beam sweep is done using </w:t>
      </w:r>
      <w:r w:rsidR="001C21CF">
        <w:rPr>
          <w:rFonts w:asciiTheme="minorHAnsi" w:hAnsiTheme="minorHAnsi"/>
          <w:szCs w:val="21"/>
        </w:rPr>
        <w:t xml:space="preserve">beams from different groups, it </w:t>
      </w:r>
      <w:r w:rsidR="00E564BD">
        <w:rPr>
          <w:rFonts w:asciiTheme="minorHAnsi" w:hAnsiTheme="minorHAnsi"/>
          <w:szCs w:val="21"/>
        </w:rPr>
        <w:t>create a full sweep</w:t>
      </w:r>
      <w:proofErr w:type="gramStart"/>
      <w:r w:rsidR="00E564BD">
        <w:rPr>
          <w:rFonts w:asciiTheme="minorHAnsi" w:hAnsiTheme="minorHAnsi"/>
          <w:szCs w:val="21"/>
        </w:rPr>
        <w:t>.</w:t>
      </w:r>
      <w:r w:rsidR="00E971ED">
        <w:rPr>
          <w:rFonts w:asciiTheme="minorHAnsi" w:hAnsiTheme="minorHAnsi"/>
          <w:szCs w:val="21"/>
        </w:rPr>
        <w:t>.</w:t>
      </w:r>
      <w:proofErr w:type="gramEnd"/>
      <w:r w:rsidR="00E971ED">
        <w:rPr>
          <w:rFonts w:asciiTheme="minorHAnsi" w:hAnsiTheme="minorHAnsi"/>
          <w:szCs w:val="21"/>
        </w:rPr>
        <w:t xml:space="preserve"> </w:t>
      </w:r>
    </w:p>
    <w:p w14:paraId="5370FA7A" w14:textId="1570FDFA" w:rsidR="00E971ED" w:rsidRDefault="008A3A7E" w:rsidP="00DA705F">
      <w:pPr>
        <w:spacing w:after="180"/>
        <w:rPr>
          <w:rFonts w:asciiTheme="minorHAnsi" w:hAnsiTheme="minorHAnsi"/>
          <w:szCs w:val="21"/>
        </w:rPr>
      </w:pPr>
      <w:r>
        <w:rPr>
          <w:rFonts w:asciiTheme="minorHAnsi" w:hAnsiTheme="minorHAnsi"/>
          <w:szCs w:val="21"/>
        </w:rPr>
        <w:t xml:space="preserve">If proposal 1 above would be agreed the </w:t>
      </w:r>
      <w:proofErr w:type="spellStart"/>
      <w:r>
        <w:rPr>
          <w:rFonts w:asciiTheme="minorHAnsi" w:hAnsiTheme="minorHAnsi"/>
          <w:szCs w:val="21"/>
        </w:rPr>
        <w:t>gNB</w:t>
      </w:r>
      <w:proofErr w:type="spellEnd"/>
      <w:r>
        <w:rPr>
          <w:rFonts w:asciiTheme="minorHAnsi" w:hAnsiTheme="minorHAnsi"/>
          <w:szCs w:val="21"/>
        </w:rPr>
        <w:t xml:space="preserve"> could specifically indicate beam indexes for SRS transmissions </w:t>
      </w:r>
      <w:r w:rsidR="001C21CF">
        <w:rPr>
          <w:rFonts w:asciiTheme="minorHAnsi" w:hAnsiTheme="minorHAnsi"/>
          <w:szCs w:val="21"/>
        </w:rPr>
        <w:t>based on the UE beam</w:t>
      </w:r>
      <w:r w:rsidR="00DA705F">
        <w:rPr>
          <w:rFonts w:asciiTheme="minorHAnsi" w:hAnsiTheme="minorHAnsi" w:hint="eastAsia"/>
          <w:szCs w:val="21"/>
        </w:rPr>
        <w:t xml:space="preserve"> group</w:t>
      </w:r>
      <w:r w:rsidR="001C21CF">
        <w:rPr>
          <w:rFonts w:asciiTheme="minorHAnsi" w:hAnsiTheme="minorHAnsi"/>
          <w:szCs w:val="21"/>
        </w:rPr>
        <w:t xml:space="preserve"> information </w:t>
      </w:r>
      <w:r>
        <w:rPr>
          <w:rFonts w:asciiTheme="minorHAnsi" w:hAnsiTheme="minorHAnsi"/>
          <w:szCs w:val="21"/>
        </w:rPr>
        <w:t xml:space="preserve">and thereby control the expected beam coverage. </w:t>
      </w:r>
      <w:r w:rsidR="00E971ED">
        <w:rPr>
          <w:rFonts w:asciiTheme="minorHAnsi" w:hAnsiTheme="minorHAnsi"/>
          <w:szCs w:val="21"/>
        </w:rPr>
        <w:t xml:space="preserve">Alternatively, in case proposal 1 is not agreed, the network may instead indicate a requirement to the UE to select UE antennas to achieve as </w:t>
      </w:r>
      <w:proofErr w:type="spellStart"/>
      <w:r w:rsidR="00E971ED">
        <w:rPr>
          <w:rFonts w:asciiTheme="minorHAnsi" w:hAnsiTheme="minorHAnsi"/>
          <w:szCs w:val="21"/>
        </w:rPr>
        <w:t>omni</w:t>
      </w:r>
      <w:proofErr w:type="spellEnd"/>
      <w:r w:rsidR="00E971ED">
        <w:rPr>
          <w:rFonts w:asciiTheme="minorHAnsi" w:hAnsiTheme="minorHAnsi"/>
          <w:szCs w:val="21"/>
        </w:rPr>
        <w:t xml:space="preserve"> directional </w:t>
      </w:r>
      <w:r w:rsidR="001C21CF">
        <w:rPr>
          <w:rFonts w:asciiTheme="minorHAnsi" w:hAnsiTheme="minorHAnsi"/>
          <w:szCs w:val="21"/>
        </w:rPr>
        <w:t>beams for</w:t>
      </w:r>
      <w:r w:rsidR="00E971ED">
        <w:rPr>
          <w:rFonts w:asciiTheme="minorHAnsi" w:hAnsiTheme="minorHAnsi"/>
          <w:szCs w:val="21"/>
        </w:rPr>
        <w:t xml:space="preserve"> SRS </w:t>
      </w:r>
      <w:r w:rsidR="001C21CF">
        <w:rPr>
          <w:rFonts w:asciiTheme="minorHAnsi" w:hAnsiTheme="minorHAnsi"/>
          <w:szCs w:val="21"/>
        </w:rPr>
        <w:t xml:space="preserve">transmissions </w:t>
      </w:r>
      <w:r w:rsidR="00E971ED">
        <w:rPr>
          <w:rFonts w:asciiTheme="minorHAnsi" w:hAnsiTheme="minorHAnsi"/>
          <w:szCs w:val="21"/>
        </w:rPr>
        <w:t xml:space="preserve">as possible. </w:t>
      </w:r>
    </w:p>
    <w:p w14:paraId="3045F103" w14:textId="550DCBDE" w:rsidR="00340046" w:rsidRPr="00340046" w:rsidRDefault="001C21CF" w:rsidP="00DA705F">
      <w:pPr>
        <w:spacing w:after="180"/>
        <w:rPr>
          <w:rFonts w:asciiTheme="minorHAnsi" w:hAnsiTheme="minorHAnsi"/>
          <w:szCs w:val="21"/>
        </w:rPr>
      </w:pPr>
      <w:r>
        <w:rPr>
          <w:rFonts w:asciiTheme="minorHAnsi" w:hAnsiTheme="minorHAnsi"/>
          <w:szCs w:val="21"/>
        </w:rPr>
        <w:t xml:space="preserve">We agree that </w:t>
      </w:r>
      <w:proofErr w:type="spellStart"/>
      <w:r>
        <w:rPr>
          <w:rFonts w:asciiTheme="minorHAnsi" w:hAnsiTheme="minorHAnsi"/>
          <w:szCs w:val="21"/>
        </w:rPr>
        <w:t>gNB</w:t>
      </w:r>
      <w:proofErr w:type="spellEnd"/>
      <w:r>
        <w:rPr>
          <w:rFonts w:asciiTheme="minorHAnsi" w:hAnsiTheme="minorHAnsi"/>
          <w:szCs w:val="21"/>
        </w:rPr>
        <w:t xml:space="preserve"> shall</w:t>
      </w:r>
      <w:r w:rsidR="008A3A7E">
        <w:rPr>
          <w:rFonts w:asciiTheme="minorHAnsi" w:hAnsiTheme="minorHAnsi"/>
          <w:szCs w:val="21"/>
        </w:rPr>
        <w:t xml:space="preserve"> support </w:t>
      </w:r>
      <w:r>
        <w:rPr>
          <w:rFonts w:asciiTheme="minorHAnsi" w:hAnsiTheme="minorHAnsi"/>
          <w:szCs w:val="21"/>
        </w:rPr>
        <w:t>and control</w:t>
      </w:r>
      <w:r w:rsidR="00125A42">
        <w:rPr>
          <w:rFonts w:asciiTheme="minorHAnsi" w:hAnsiTheme="minorHAnsi"/>
          <w:szCs w:val="21"/>
        </w:rPr>
        <w:t xml:space="preserve"> </w:t>
      </w:r>
      <w:r w:rsidR="008A3A7E">
        <w:rPr>
          <w:rFonts w:asciiTheme="minorHAnsi" w:hAnsiTheme="minorHAnsi"/>
          <w:szCs w:val="21"/>
        </w:rPr>
        <w:t xml:space="preserve">UE on the UL beam sweeping behaviour for SRS transmissions based on notification from </w:t>
      </w:r>
      <w:proofErr w:type="spellStart"/>
      <w:r w:rsidR="008A3A7E">
        <w:rPr>
          <w:rFonts w:asciiTheme="minorHAnsi" w:hAnsiTheme="minorHAnsi"/>
          <w:szCs w:val="21"/>
        </w:rPr>
        <w:t>gNB</w:t>
      </w:r>
      <w:proofErr w:type="spellEnd"/>
      <w:r>
        <w:rPr>
          <w:rFonts w:asciiTheme="minorHAnsi" w:hAnsiTheme="minorHAnsi"/>
          <w:szCs w:val="21"/>
        </w:rPr>
        <w:t>.</w:t>
      </w:r>
      <w:r w:rsidR="008A3A7E">
        <w:rPr>
          <w:rFonts w:asciiTheme="minorHAnsi" w:hAnsiTheme="minorHAnsi"/>
          <w:szCs w:val="21"/>
        </w:rPr>
        <w:t xml:space="preserve"> </w:t>
      </w:r>
      <w:r>
        <w:rPr>
          <w:rFonts w:asciiTheme="minorHAnsi" w:hAnsiTheme="minorHAnsi"/>
          <w:szCs w:val="21"/>
        </w:rPr>
        <w:t>W</w:t>
      </w:r>
      <w:r w:rsidR="008A3A7E">
        <w:rPr>
          <w:rFonts w:asciiTheme="minorHAnsi" w:hAnsiTheme="minorHAnsi"/>
          <w:szCs w:val="21"/>
        </w:rPr>
        <w:t xml:space="preserve">e </w:t>
      </w:r>
      <w:r w:rsidR="00E971ED">
        <w:rPr>
          <w:rFonts w:asciiTheme="minorHAnsi" w:hAnsiTheme="minorHAnsi"/>
          <w:szCs w:val="21"/>
        </w:rPr>
        <w:t xml:space="preserve">therefore </w:t>
      </w:r>
      <w:r w:rsidR="008A3A7E">
        <w:rPr>
          <w:rFonts w:asciiTheme="minorHAnsi" w:hAnsiTheme="minorHAnsi"/>
          <w:szCs w:val="21"/>
        </w:rPr>
        <w:t xml:space="preserve">propose that the </w:t>
      </w:r>
      <w:r w:rsidR="00E971ED">
        <w:rPr>
          <w:rFonts w:asciiTheme="minorHAnsi" w:hAnsiTheme="minorHAnsi"/>
          <w:szCs w:val="21"/>
        </w:rPr>
        <w:t xml:space="preserve">network shall be able to </w:t>
      </w:r>
      <w:r>
        <w:rPr>
          <w:rFonts w:asciiTheme="minorHAnsi" w:hAnsiTheme="minorHAnsi"/>
          <w:szCs w:val="21"/>
        </w:rPr>
        <w:t>indicate beam</w:t>
      </w:r>
      <w:r w:rsidR="00DA705F">
        <w:rPr>
          <w:rFonts w:asciiTheme="minorHAnsi" w:hAnsiTheme="minorHAnsi" w:hint="eastAsia"/>
          <w:szCs w:val="21"/>
        </w:rPr>
        <w:t xml:space="preserve"> groups</w:t>
      </w:r>
      <w:r w:rsidR="00125A42">
        <w:rPr>
          <w:rFonts w:asciiTheme="minorHAnsi" w:hAnsiTheme="minorHAnsi"/>
          <w:szCs w:val="21"/>
        </w:rPr>
        <w:t xml:space="preserve"> </w:t>
      </w:r>
      <w:r>
        <w:rPr>
          <w:rFonts w:asciiTheme="minorHAnsi" w:hAnsiTheme="minorHAnsi"/>
          <w:szCs w:val="21"/>
        </w:rPr>
        <w:t xml:space="preserve">for </w:t>
      </w:r>
      <w:r w:rsidR="00E971ED">
        <w:rPr>
          <w:rFonts w:asciiTheme="minorHAnsi" w:hAnsiTheme="minorHAnsi"/>
          <w:szCs w:val="21"/>
        </w:rPr>
        <w:t>SRS transmissions in order to control whether the allocated beams will correspond to a local or full beam sweeping transmission.</w:t>
      </w:r>
    </w:p>
    <w:p w14:paraId="063BE000" w14:textId="1BACDA3B" w:rsidR="00340046" w:rsidRDefault="00340046" w:rsidP="00DA705F">
      <w:pPr>
        <w:spacing w:after="180"/>
        <w:rPr>
          <w:rFonts w:asciiTheme="minorHAnsi" w:hAnsiTheme="minorHAnsi"/>
          <w:b/>
          <w:szCs w:val="21"/>
        </w:rPr>
      </w:pPr>
      <w:r w:rsidRPr="00BE4735">
        <w:rPr>
          <w:rFonts w:asciiTheme="minorHAnsi" w:hAnsiTheme="minorHAnsi"/>
          <w:b/>
          <w:szCs w:val="21"/>
        </w:rPr>
        <w:t xml:space="preserve">Proposal </w:t>
      </w:r>
      <w:r>
        <w:rPr>
          <w:rFonts w:asciiTheme="minorHAnsi" w:hAnsiTheme="minorHAnsi" w:hint="eastAsia"/>
          <w:b/>
          <w:szCs w:val="21"/>
        </w:rPr>
        <w:t>2</w:t>
      </w:r>
      <w:r w:rsidRPr="00BE4735">
        <w:rPr>
          <w:rFonts w:asciiTheme="minorHAnsi" w:hAnsiTheme="minorHAnsi"/>
          <w:b/>
          <w:szCs w:val="21"/>
        </w:rPr>
        <w:t xml:space="preserve">: </w:t>
      </w:r>
      <w:r w:rsidR="00E971ED">
        <w:rPr>
          <w:rFonts w:asciiTheme="minorHAnsi" w:hAnsiTheme="minorHAnsi"/>
          <w:b/>
          <w:szCs w:val="21"/>
        </w:rPr>
        <w:t>T</w:t>
      </w:r>
      <w:r w:rsidR="00E971ED" w:rsidRPr="00E971ED">
        <w:rPr>
          <w:rFonts w:asciiTheme="minorHAnsi" w:hAnsiTheme="minorHAnsi"/>
          <w:b/>
          <w:szCs w:val="21"/>
        </w:rPr>
        <w:t xml:space="preserve">he network shall be able to </w:t>
      </w:r>
      <w:r w:rsidR="001C21CF">
        <w:rPr>
          <w:rFonts w:asciiTheme="minorHAnsi" w:hAnsiTheme="minorHAnsi"/>
          <w:b/>
          <w:szCs w:val="21"/>
        </w:rPr>
        <w:t>indicate beam</w:t>
      </w:r>
      <w:r w:rsidR="00DA705F">
        <w:rPr>
          <w:rFonts w:asciiTheme="minorHAnsi" w:hAnsiTheme="minorHAnsi" w:hint="eastAsia"/>
          <w:b/>
          <w:szCs w:val="21"/>
        </w:rPr>
        <w:t xml:space="preserve"> groups</w:t>
      </w:r>
      <w:r w:rsidR="001C21CF">
        <w:rPr>
          <w:rFonts w:asciiTheme="minorHAnsi" w:hAnsiTheme="minorHAnsi"/>
          <w:b/>
          <w:szCs w:val="21"/>
        </w:rPr>
        <w:t xml:space="preserve"> for</w:t>
      </w:r>
      <w:r w:rsidR="001C21CF" w:rsidRPr="00E971ED">
        <w:rPr>
          <w:rFonts w:asciiTheme="minorHAnsi" w:hAnsiTheme="minorHAnsi"/>
          <w:b/>
          <w:szCs w:val="21"/>
        </w:rPr>
        <w:t xml:space="preserve"> </w:t>
      </w:r>
      <w:r w:rsidR="00E971ED" w:rsidRPr="00E971ED">
        <w:rPr>
          <w:rFonts w:asciiTheme="minorHAnsi" w:hAnsiTheme="minorHAnsi"/>
          <w:b/>
          <w:szCs w:val="21"/>
        </w:rPr>
        <w:t>SRS transmissions in order to control whether the allocated beams will correspond to a local or full beam sweeping transmission.</w:t>
      </w:r>
    </w:p>
    <w:p w14:paraId="420D26A8" w14:textId="77777777" w:rsidR="00E15F13" w:rsidRPr="00BC2CAE" w:rsidRDefault="00E15F13" w:rsidP="00535FEC">
      <w:pPr>
        <w:pStyle w:val="Heading1"/>
        <w:numPr>
          <w:ilvl w:val="0"/>
          <w:numId w:val="1"/>
        </w:num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Conclusion</w:t>
      </w:r>
      <w:r w:rsidR="00D11826">
        <w:rPr>
          <w:rFonts w:eastAsia="MS Mincho"/>
          <w:lang w:eastAsia="ja-JP"/>
        </w:rPr>
        <w:t>s</w:t>
      </w:r>
    </w:p>
    <w:p w14:paraId="0D90DFE3" w14:textId="77777777" w:rsidR="002F645F" w:rsidRDefault="00707BC2" w:rsidP="00125A42">
      <w:pPr>
        <w:pStyle w:val="a"/>
        <w:spacing w:after="180"/>
        <w:ind w:firstLineChars="0" w:firstLine="0"/>
        <w:rPr>
          <w:rStyle w:val="a0"/>
          <w:rFonts w:asciiTheme="minorHAnsi" w:hAnsiTheme="minorHAnsi"/>
          <w:szCs w:val="21"/>
        </w:rPr>
      </w:pPr>
      <w:r w:rsidRPr="00BE4735">
        <w:rPr>
          <w:rStyle w:val="a0"/>
          <w:rFonts w:asciiTheme="minorHAnsi" w:hAnsiTheme="minorHAnsi"/>
          <w:szCs w:val="21"/>
        </w:rPr>
        <w:t>In this contribution, we</w:t>
      </w:r>
      <w:r w:rsidR="00535EE9" w:rsidRPr="00BE4735">
        <w:rPr>
          <w:rStyle w:val="a0"/>
          <w:rFonts w:asciiTheme="minorHAnsi" w:hAnsiTheme="minorHAnsi"/>
          <w:szCs w:val="21"/>
        </w:rPr>
        <w:t xml:space="preserve"> </w:t>
      </w:r>
      <w:r w:rsidR="00BE4735">
        <w:rPr>
          <w:rStyle w:val="a0"/>
          <w:rFonts w:asciiTheme="minorHAnsi" w:hAnsiTheme="minorHAnsi"/>
          <w:szCs w:val="21"/>
        </w:rPr>
        <w:t>discussed</w:t>
      </w:r>
      <w:r w:rsidR="004503CC">
        <w:rPr>
          <w:rFonts w:asciiTheme="minorHAnsi" w:hAnsiTheme="minorHAnsi"/>
          <w:szCs w:val="21"/>
          <w:lang w:val="en-US"/>
        </w:rPr>
        <w:t xml:space="preserve"> </w:t>
      </w:r>
      <w:r w:rsidR="00E971ED">
        <w:rPr>
          <w:rFonts w:asciiTheme="minorHAnsi" w:hAnsiTheme="minorHAnsi"/>
          <w:szCs w:val="21"/>
          <w:lang w:val="en-US"/>
        </w:rPr>
        <w:t>the UE beam selection for SRS transmissions</w:t>
      </w:r>
      <w:r w:rsidR="0084017A" w:rsidRPr="00BE4735">
        <w:rPr>
          <w:rStyle w:val="a0"/>
          <w:rFonts w:asciiTheme="minorHAnsi" w:hAnsiTheme="minorHAnsi"/>
          <w:szCs w:val="21"/>
        </w:rPr>
        <w:t xml:space="preserve"> </w:t>
      </w:r>
    </w:p>
    <w:p w14:paraId="09E9CDAD" w14:textId="77777777" w:rsidR="002F645F" w:rsidRDefault="004503CC" w:rsidP="00125A42">
      <w:pPr>
        <w:pStyle w:val="a"/>
        <w:spacing w:after="180"/>
        <w:ind w:firstLineChars="0" w:firstLine="0"/>
        <w:rPr>
          <w:rFonts w:asciiTheme="minorHAnsi" w:hAnsiTheme="minorHAnsi"/>
          <w:szCs w:val="21"/>
        </w:rPr>
      </w:pPr>
      <w:r>
        <w:rPr>
          <w:rStyle w:val="a0"/>
          <w:rFonts w:asciiTheme="minorHAnsi" w:hAnsiTheme="minorHAnsi"/>
          <w:szCs w:val="21"/>
        </w:rPr>
        <w:t xml:space="preserve">We </w:t>
      </w:r>
      <w:r w:rsidR="00D11826" w:rsidRPr="00BE4735">
        <w:rPr>
          <w:rStyle w:val="a0"/>
          <w:rFonts w:asciiTheme="minorHAnsi" w:hAnsiTheme="minorHAnsi"/>
          <w:szCs w:val="21"/>
        </w:rPr>
        <w:t>conclude on the following proposals</w:t>
      </w:r>
      <w:r w:rsidR="00375083" w:rsidRPr="00BE4735">
        <w:rPr>
          <w:rFonts w:asciiTheme="minorHAnsi" w:hAnsiTheme="minorHAnsi"/>
          <w:szCs w:val="21"/>
        </w:rPr>
        <w:t>:</w:t>
      </w:r>
    </w:p>
    <w:p w14:paraId="698420E4" w14:textId="4D396C45" w:rsidR="00E971ED" w:rsidRDefault="00132282" w:rsidP="00125A42">
      <w:pPr>
        <w:spacing w:after="180"/>
        <w:rPr>
          <w:rFonts w:asciiTheme="minorHAnsi" w:hAnsiTheme="minorHAnsi"/>
          <w:b/>
          <w:szCs w:val="21"/>
        </w:rPr>
      </w:pPr>
      <w:r w:rsidRPr="00BE4735">
        <w:rPr>
          <w:rFonts w:asciiTheme="minorHAnsi" w:hAnsiTheme="minorHAnsi"/>
          <w:b/>
          <w:szCs w:val="21"/>
        </w:rPr>
        <w:t xml:space="preserve">Proposal </w:t>
      </w:r>
      <w:r>
        <w:rPr>
          <w:rFonts w:asciiTheme="minorHAnsi" w:hAnsiTheme="minorHAnsi" w:hint="eastAsia"/>
          <w:b/>
          <w:szCs w:val="21"/>
        </w:rPr>
        <w:t>1</w:t>
      </w:r>
      <w:r w:rsidR="004503CC">
        <w:rPr>
          <w:rFonts w:asciiTheme="minorHAnsi" w:hAnsiTheme="minorHAnsi"/>
          <w:b/>
          <w:szCs w:val="21"/>
        </w:rPr>
        <w:t>:</w:t>
      </w:r>
      <w:r w:rsidR="00894F09">
        <w:rPr>
          <w:rFonts w:asciiTheme="minorHAnsi" w:hAnsiTheme="minorHAnsi"/>
          <w:b/>
          <w:szCs w:val="21"/>
        </w:rPr>
        <w:t xml:space="preserve"> </w:t>
      </w:r>
      <w:r w:rsidR="00E971ED">
        <w:rPr>
          <w:rFonts w:asciiTheme="minorHAnsi" w:hAnsiTheme="minorHAnsi"/>
          <w:b/>
          <w:szCs w:val="21"/>
        </w:rPr>
        <w:t>Add method for UE to indicate the relati</w:t>
      </w:r>
      <w:r w:rsidR="00C51A72">
        <w:rPr>
          <w:rFonts w:asciiTheme="minorHAnsi" w:hAnsiTheme="minorHAnsi"/>
          <w:b/>
          <w:szCs w:val="21"/>
        </w:rPr>
        <w:t>ve UE beam directions for the UL</w:t>
      </w:r>
      <w:r w:rsidR="00E971ED">
        <w:rPr>
          <w:rFonts w:asciiTheme="minorHAnsi" w:hAnsiTheme="minorHAnsi"/>
          <w:b/>
          <w:szCs w:val="21"/>
        </w:rPr>
        <w:t xml:space="preserve"> beams</w:t>
      </w:r>
      <w:r w:rsidR="001C21CF">
        <w:rPr>
          <w:rFonts w:asciiTheme="minorHAnsi" w:hAnsiTheme="minorHAnsi"/>
          <w:b/>
          <w:szCs w:val="21"/>
        </w:rPr>
        <w:t xml:space="preserve">, e.g. </w:t>
      </w:r>
      <w:r w:rsidR="001C21CF">
        <w:rPr>
          <w:rFonts w:asciiTheme="minorHAnsi" w:hAnsiTheme="minorHAnsi"/>
          <w:b/>
          <w:szCs w:val="21"/>
        </w:rPr>
        <w:lastRenderedPageBreak/>
        <w:t>based on beam grouping concept.</w:t>
      </w:r>
    </w:p>
    <w:p w14:paraId="0CEEA9C4" w14:textId="26863603" w:rsidR="00132282" w:rsidRDefault="00132282">
      <w:pPr>
        <w:spacing w:after="180"/>
        <w:rPr>
          <w:rFonts w:asciiTheme="minorHAnsi" w:hAnsiTheme="minorHAnsi"/>
          <w:b/>
          <w:szCs w:val="21"/>
        </w:rPr>
      </w:pPr>
      <w:r w:rsidRPr="00BE4735">
        <w:rPr>
          <w:rFonts w:asciiTheme="minorHAnsi" w:hAnsiTheme="minorHAnsi"/>
          <w:b/>
          <w:szCs w:val="21"/>
        </w:rPr>
        <w:t xml:space="preserve">Proposal </w:t>
      </w:r>
      <w:r>
        <w:rPr>
          <w:rFonts w:asciiTheme="minorHAnsi" w:hAnsiTheme="minorHAnsi" w:hint="eastAsia"/>
          <w:b/>
          <w:szCs w:val="21"/>
        </w:rPr>
        <w:t>2</w:t>
      </w:r>
      <w:r w:rsidRPr="00BE4735">
        <w:rPr>
          <w:rFonts w:asciiTheme="minorHAnsi" w:hAnsiTheme="minorHAnsi"/>
          <w:b/>
          <w:szCs w:val="21"/>
        </w:rPr>
        <w:t xml:space="preserve">: </w:t>
      </w:r>
      <w:r w:rsidR="00E971ED">
        <w:rPr>
          <w:rFonts w:asciiTheme="minorHAnsi" w:hAnsiTheme="minorHAnsi"/>
          <w:b/>
          <w:szCs w:val="21"/>
        </w:rPr>
        <w:t>T</w:t>
      </w:r>
      <w:r w:rsidR="00E971ED" w:rsidRPr="00E971ED">
        <w:rPr>
          <w:rFonts w:asciiTheme="minorHAnsi" w:hAnsiTheme="minorHAnsi"/>
          <w:b/>
          <w:szCs w:val="21"/>
        </w:rPr>
        <w:t xml:space="preserve">he network shall be able to </w:t>
      </w:r>
      <w:r w:rsidR="001C21CF">
        <w:rPr>
          <w:rFonts w:asciiTheme="minorHAnsi" w:hAnsiTheme="minorHAnsi"/>
          <w:b/>
          <w:szCs w:val="21"/>
        </w:rPr>
        <w:t>indicate beam</w:t>
      </w:r>
      <w:r w:rsidR="00DA705F">
        <w:rPr>
          <w:rFonts w:asciiTheme="minorHAnsi" w:hAnsiTheme="minorHAnsi" w:hint="eastAsia"/>
          <w:b/>
          <w:szCs w:val="21"/>
        </w:rPr>
        <w:t xml:space="preserve"> groups</w:t>
      </w:r>
      <w:r w:rsidR="001C21CF">
        <w:rPr>
          <w:rFonts w:asciiTheme="minorHAnsi" w:hAnsiTheme="minorHAnsi"/>
          <w:b/>
          <w:szCs w:val="21"/>
        </w:rPr>
        <w:t xml:space="preserve"> for</w:t>
      </w:r>
      <w:r w:rsidR="00E971ED" w:rsidRPr="00E971ED">
        <w:rPr>
          <w:rFonts w:asciiTheme="minorHAnsi" w:hAnsiTheme="minorHAnsi"/>
          <w:b/>
          <w:szCs w:val="21"/>
        </w:rPr>
        <w:t xml:space="preserve"> SRS transmissions in order to control whether the allocated beams will correspond to a local or full beam sweeping transmission</w:t>
      </w:r>
    </w:p>
    <w:p w14:paraId="3AF37D00" w14:textId="77777777" w:rsidR="00E15F13" w:rsidRPr="00BC2CAE" w:rsidRDefault="00E15F13" w:rsidP="00535FEC">
      <w:pPr>
        <w:pStyle w:val="Heading1"/>
        <w:numPr>
          <w:ilvl w:val="0"/>
          <w:numId w:val="1"/>
        </w:num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Reference</w:t>
      </w:r>
      <w:r w:rsidR="00D11826">
        <w:rPr>
          <w:rFonts w:eastAsia="MS Mincho"/>
          <w:lang w:eastAsia="ja-JP"/>
        </w:rPr>
        <w:t>s</w:t>
      </w:r>
    </w:p>
    <w:p w14:paraId="2A0F36B4" w14:textId="5EF38A75" w:rsidR="001E2DD2" w:rsidRDefault="00643310" w:rsidP="00125A42">
      <w:pPr>
        <w:numPr>
          <w:ilvl w:val="0"/>
          <w:numId w:val="4"/>
        </w:numPr>
        <w:spacing w:after="180"/>
        <w:rPr>
          <w:rFonts w:asciiTheme="majorHAnsi" w:hAnsiTheme="majorHAnsi" w:cstheme="majorHAnsi"/>
          <w:szCs w:val="21"/>
        </w:rPr>
      </w:pPr>
      <w:r w:rsidRPr="00BE4735">
        <w:rPr>
          <w:rFonts w:asciiTheme="majorHAnsi" w:hAnsiTheme="majorHAnsi" w:cstheme="majorHAnsi"/>
          <w:szCs w:val="21"/>
        </w:rPr>
        <w:t xml:space="preserve">Chairman’s Notes, RAN WG1 </w:t>
      </w:r>
      <w:r w:rsidR="007E3B15" w:rsidRPr="007E3B15">
        <w:rPr>
          <w:rFonts w:asciiTheme="majorHAnsi" w:hAnsiTheme="majorHAnsi" w:cstheme="majorHAnsi"/>
          <w:szCs w:val="21"/>
        </w:rPr>
        <w:t xml:space="preserve">Meeting </w:t>
      </w:r>
      <w:r w:rsidR="00713FE1">
        <w:rPr>
          <w:rFonts w:asciiTheme="majorHAnsi" w:hAnsiTheme="majorHAnsi" w:cstheme="majorHAnsi"/>
          <w:szCs w:val="21"/>
        </w:rPr>
        <w:t>#89</w:t>
      </w:r>
      <w:r w:rsidRPr="00BE4735">
        <w:rPr>
          <w:rFonts w:asciiTheme="majorHAnsi" w:hAnsiTheme="majorHAnsi" w:cstheme="majorHAnsi"/>
          <w:szCs w:val="21"/>
        </w:rPr>
        <w:t xml:space="preserve">, </w:t>
      </w:r>
      <w:r w:rsidR="00713FE1">
        <w:rPr>
          <w:rFonts w:asciiTheme="majorHAnsi" w:hAnsiTheme="majorHAnsi" w:cstheme="majorHAnsi"/>
          <w:szCs w:val="21"/>
        </w:rPr>
        <w:t>May 2017</w:t>
      </w:r>
    </w:p>
    <w:p w14:paraId="24B258BB" w14:textId="23A4FEFE" w:rsidR="00FC3B3A" w:rsidRPr="00E971ED" w:rsidRDefault="00713FE1" w:rsidP="00125A42">
      <w:pPr>
        <w:numPr>
          <w:ilvl w:val="0"/>
          <w:numId w:val="4"/>
        </w:numPr>
        <w:spacing w:after="180"/>
        <w:rPr>
          <w:rFonts w:asciiTheme="majorHAnsi" w:hAnsiTheme="majorHAnsi" w:cstheme="majorHAnsi"/>
          <w:szCs w:val="21"/>
        </w:rPr>
      </w:pPr>
      <w:bookmarkStart w:id="4" w:name="_Ref474139192"/>
      <w:r w:rsidRPr="00713FE1">
        <w:rPr>
          <w:rFonts w:asciiTheme="majorHAnsi" w:hAnsiTheme="majorHAnsi" w:cstheme="majorHAnsi"/>
          <w:szCs w:val="21"/>
        </w:rPr>
        <w:t>R1-1709773</w:t>
      </w:r>
      <w:r w:rsidR="00FC3B3A">
        <w:rPr>
          <w:rFonts w:asciiTheme="majorHAnsi" w:hAnsiTheme="majorHAnsi" w:cstheme="majorHAnsi" w:hint="eastAsia"/>
          <w:szCs w:val="21"/>
        </w:rPr>
        <w:t xml:space="preserve">, </w:t>
      </w:r>
      <w:r w:rsidRPr="00C51A72">
        <w:rPr>
          <w:rFonts w:asciiTheme="majorHAnsi" w:hAnsiTheme="majorHAnsi" w:cstheme="majorHAnsi"/>
          <w:szCs w:val="21"/>
        </w:rPr>
        <w:t xml:space="preserve">WF on UL Beam Management, Huawei, </w:t>
      </w:r>
      <w:proofErr w:type="spellStart"/>
      <w:r w:rsidRPr="00C51A72">
        <w:rPr>
          <w:rFonts w:asciiTheme="majorHAnsi" w:hAnsiTheme="majorHAnsi" w:cstheme="majorHAnsi"/>
          <w:szCs w:val="21"/>
        </w:rPr>
        <w:t>HiSilicon</w:t>
      </w:r>
      <w:proofErr w:type="spellEnd"/>
      <w:r w:rsidRPr="00C51A72">
        <w:rPr>
          <w:rFonts w:asciiTheme="majorHAnsi" w:hAnsiTheme="majorHAnsi" w:cstheme="majorHAnsi"/>
          <w:szCs w:val="21"/>
        </w:rPr>
        <w:t xml:space="preserve">, Intel, </w:t>
      </w:r>
      <w:proofErr w:type="spellStart"/>
      <w:r w:rsidRPr="00C51A72">
        <w:rPr>
          <w:rFonts w:asciiTheme="majorHAnsi" w:hAnsiTheme="majorHAnsi" w:cstheme="majorHAnsi"/>
          <w:szCs w:val="21"/>
        </w:rPr>
        <w:t>Xinwei</w:t>
      </w:r>
      <w:proofErr w:type="spellEnd"/>
      <w:r w:rsidRPr="00C51A72">
        <w:rPr>
          <w:rFonts w:asciiTheme="majorHAnsi" w:hAnsiTheme="majorHAnsi" w:cstheme="majorHAnsi"/>
          <w:szCs w:val="21"/>
        </w:rPr>
        <w:t xml:space="preserve">, </w:t>
      </w:r>
      <w:proofErr w:type="spellStart"/>
      <w:r w:rsidRPr="00C51A72">
        <w:rPr>
          <w:rFonts w:asciiTheme="majorHAnsi" w:hAnsiTheme="majorHAnsi" w:cstheme="majorHAnsi"/>
          <w:szCs w:val="21"/>
        </w:rPr>
        <w:t>MediaTek</w:t>
      </w:r>
      <w:proofErr w:type="spellEnd"/>
      <w:r w:rsidRPr="00C51A72">
        <w:rPr>
          <w:rFonts w:asciiTheme="majorHAnsi" w:hAnsiTheme="majorHAnsi" w:cstheme="majorHAnsi"/>
          <w:szCs w:val="21"/>
        </w:rPr>
        <w:t xml:space="preserve">, </w:t>
      </w:r>
      <w:proofErr w:type="spellStart"/>
      <w:r w:rsidRPr="00C51A72">
        <w:rPr>
          <w:rFonts w:asciiTheme="majorHAnsi" w:hAnsiTheme="majorHAnsi" w:cstheme="majorHAnsi"/>
          <w:szCs w:val="21"/>
        </w:rPr>
        <w:t>InterDigita</w:t>
      </w:r>
      <w:proofErr w:type="spellEnd"/>
      <w:r w:rsidR="00FC3B3A">
        <w:rPr>
          <w:rFonts w:asciiTheme="majorHAnsi" w:hAnsiTheme="majorHAnsi" w:cstheme="majorHAnsi" w:hint="eastAsia"/>
          <w:szCs w:val="21"/>
        </w:rPr>
        <w:t>, RAN WG1#</w:t>
      </w:r>
      <w:r>
        <w:rPr>
          <w:rFonts w:asciiTheme="majorHAnsi" w:hAnsiTheme="majorHAnsi" w:cstheme="majorHAnsi"/>
          <w:szCs w:val="21"/>
        </w:rPr>
        <w:t>89</w:t>
      </w:r>
      <w:r>
        <w:rPr>
          <w:rFonts w:asciiTheme="majorHAnsi" w:hAnsiTheme="majorHAnsi" w:cstheme="majorHAnsi" w:hint="eastAsia"/>
          <w:szCs w:val="21"/>
        </w:rPr>
        <w:t xml:space="preserve"> </w:t>
      </w:r>
      <w:r w:rsidR="00FC3B3A">
        <w:rPr>
          <w:rFonts w:asciiTheme="majorHAnsi" w:hAnsiTheme="majorHAnsi" w:cstheme="majorHAnsi" w:hint="eastAsia"/>
          <w:szCs w:val="21"/>
        </w:rPr>
        <w:t xml:space="preserve">Meeting, </w:t>
      </w:r>
      <w:bookmarkEnd w:id="4"/>
      <w:r>
        <w:rPr>
          <w:rFonts w:asciiTheme="majorHAnsi" w:hAnsiTheme="majorHAnsi" w:cstheme="majorHAnsi"/>
          <w:szCs w:val="21"/>
        </w:rPr>
        <w:t>May, 2017</w:t>
      </w:r>
    </w:p>
    <w:sectPr w:rsidR="00FC3B3A" w:rsidRPr="00E971ED" w:rsidSect="001E2DD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5DE855" w14:textId="77777777" w:rsidR="009552B1" w:rsidRDefault="009552B1" w:rsidP="00441F0E">
      <w:pPr>
        <w:spacing w:after="120" w:line="240" w:lineRule="auto"/>
      </w:pPr>
      <w:r>
        <w:separator/>
      </w:r>
    </w:p>
  </w:endnote>
  <w:endnote w:type="continuationSeparator" w:id="0">
    <w:p w14:paraId="20F487EE" w14:textId="77777777" w:rsidR="009552B1" w:rsidRDefault="009552B1" w:rsidP="00441F0E">
      <w:pPr>
        <w:spacing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0980D8" w14:textId="77777777" w:rsidR="00C84D6C" w:rsidRDefault="00C84D6C" w:rsidP="00441F0E">
    <w:pPr>
      <w:pStyle w:val="Footer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492121" w14:textId="77777777" w:rsidR="00C84D6C" w:rsidRDefault="00C84D6C" w:rsidP="00441F0E">
    <w:pPr>
      <w:pStyle w:val="Footer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886765" w14:textId="77777777" w:rsidR="00C84D6C" w:rsidRDefault="00C84D6C" w:rsidP="00441F0E">
    <w:pPr>
      <w:pStyle w:val="Footer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407E04" w14:textId="77777777" w:rsidR="009552B1" w:rsidRDefault="009552B1" w:rsidP="00441F0E">
      <w:pPr>
        <w:spacing w:after="120" w:line="240" w:lineRule="auto"/>
      </w:pPr>
      <w:r>
        <w:separator/>
      </w:r>
    </w:p>
  </w:footnote>
  <w:footnote w:type="continuationSeparator" w:id="0">
    <w:p w14:paraId="5F2BCA20" w14:textId="77777777" w:rsidR="009552B1" w:rsidRDefault="009552B1" w:rsidP="00441F0E">
      <w:pPr>
        <w:spacing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50ABF7" w14:textId="77777777" w:rsidR="00C84D6C" w:rsidRDefault="00C84D6C" w:rsidP="00441F0E">
    <w:pPr>
      <w:pStyle w:val="Header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8FCDA8" w14:textId="77777777" w:rsidR="00C84D6C" w:rsidRDefault="00C84D6C" w:rsidP="00441F0E">
    <w:pPr>
      <w:pStyle w:val="Header"/>
      <w:spacing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0C04C" w14:textId="77777777" w:rsidR="00C84D6C" w:rsidRDefault="00C84D6C" w:rsidP="00441F0E">
    <w:pPr>
      <w:pStyle w:val="Header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A040B1"/>
    <w:multiLevelType w:val="hybridMultilevel"/>
    <w:tmpl w:val="0D4ED210"/>
    <w:lvl w:ilvl="0" w:tplc="71820C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44E">
      <w:start w:val="7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C64F88">
      <w:start w:val="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DA69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B82C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3EB3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7A52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B423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942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47C1581"/>
    <w:multiLevelType w:val="hybridMultilevel"/>
    <w:tmpl w:val="2988A9BE"/>
    <w:lvl w:ilvl="0" w:tplc="0164C9E6">
      <w:numFmt w:val="bullet"/>
      <w:lvlText w:val="-"/>
      <w:lvlJc w:val="left"/>
      <w:pPr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8D74A5"/>
    <w:multiLevelType w:val="hybridMultilevel"/>
    <w:tmpl w:val="72EE78C6"/>
    <w:lvl w:ilvl="0" w:tplc="A1FCE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B074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588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D2CF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A89E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BCC5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F4EC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3E0B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66A4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0B739BD"/>
    <w:multiLevelType w:val="hybridMultilevel"/>
    <w:tmpl w:val="927AB98A"/>
    <w:lvl w:ilvl="0" w:tplc="54022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D662AE">
      <w:start w:val="16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D28404">
      <w:start w:val="16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0EE1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E047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547B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C085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6C11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F6D4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A111271"/>
    <w:multiLevelType w:val="hybridMultilevel"/>
    <w:tmpl w:val="367ECE06"/>
    <w:lvl w:ilvl="0" w:tplc="336C2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A06BF2">
      <w:start w:val="37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EAA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A4CE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B8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4E9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424B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54E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C0E1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FBD2CFE"/>
    <w:multiLevelType w:val="multilevel"/>
    <w:tmpl w:val="62D03A5C"/>
    <w:styleLink w:val="1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" w:hanging="425"/>
      </w:pPr>
      <w:rPr>
        <w:rFonts w:hint="eastAsia"/>
      </w:rPr>
    </w:lvl>
  </w:abstractNum>
  <w:abstractNum w:abstractNumId="6" w15:restartNumberingAfterBreak="0">
    <w:nsid w:val="3219299F"/>
    <w:multiLevelType w:val="hybridMultilevel"/>
    <w:tmpl w:val="FDBEE88E"/>
    <w:lvl w:ilvl="0" w:tplc="3B3A7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252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8888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3C4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AC45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8A4D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6C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AA6D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90D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F916F35"/>
    <w:multiLevelType w:val="multilevel"/>
    <w:tmpl w:val="B2DA033E"/>
    <w:styleLink w:val="2"/>
    <w:lvl w:ilvl="0">
      <w:start w:val="1"/>
      <w:numFmt w:val="decimal"/>
      <w:lvlText w:val="%1"/>
      <w:lvlJc w:val="left"/>
      <w:pPr>
        <w:ind w:left="851" w:hanging="426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851" w:hanging="426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51" w:hanging="426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851" w:hanging="426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851" w:hanging="42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851" w:hanging="42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851" w:hanging="426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851" w:hanging="426"/>
      </w:pPr>
      <w:rPr>
        <w:rFonts w:hint="eastAsia"/>
      </w:rPr>
    </w:lvl>
  </w:abstractNum>
  <w:abstractNum w:abstractNumId="9" w15:restartNumberingAfterBreak="0">
    <w:nsid w:val="478B5B4C"/>
    <w:multiLevelType w:val="hybridMultilevel"/>
    <w:tmpl w:val="917238A2"/>
    <w:lvl w:ilvl="0" w:tplc="6EDC4DCE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65ED0938"/>
    <w:multiLevelType w:val="multilevel"/>
    <w:tmpl w:val="62D03A5C"/>
    <w:numStyleLink w:val="1"/>
  </w:abstractNum>
  <w:num w:numId="1">
    <w:abstractNumId w:val="10"/>
  </w:num>
  <w:num w:numId="2">
    <w:abstractNumId w:val="5"/>
  </w:num>
  <w:num w:numId="3">
    <w:abstractNumId w:val="8"/>
  </w:num>
  <w:num w:numId="4">
    <w:abstractNumId w:val="9"/>
  </w:num>
  <w:num w:numId="5">
    <w:abstractNumId w:val="7"/>
  </w:num>
  <w:num w:numId="6">
    <w:abstractNumId w:val="6"/>
  </w:num>
  <w:num w:numId="7">
    <w:abstractNumId w:val="2"/>
  </w:num>
  <w:num w:numId="8">
    <w:abstractNumId w:val="4"/>
  </w:num>
  <w:num w:numId="9">
    <w:abstractNumId w:val="3"/>
  </w:num>
  <w:num w:numId="10">
    <w:abstractNumId w:val="1"/>
  </w:num>
  <w:num w:numId="11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2CA"/>
    <w:rsid w:val="000024C8"/>
    <w:rsid w:val="000047E5"/>
    <w:rsid w:val="00006C98"/>
    <w:rsid w:val="00006CD9"/>
    <w:rsid w:val="00007FFB"/>
    <w:rsid w:val="000111E2"/>
    <w:rsid w:val="0001216F"/>
    <w:rsid w:val="00017388"/>
    <w:rsid w:val="00017FE2"/>
    <w:rsid w:val="00021C7E"/>
    <w:rsid w:val="00021F3D"/>
    <w:rsid w:val="00024EB2"/>
    <w:rsid w:val="0002667D"/>
    <w:rsid w:val="00031B13"/>
    <w:rsid w:val="00032421"/>
    <w:rsid w:val="00032B47"/>
    <w:rsid w:val="000340ED"/>
    <w:rsid w:val="00035561"/>
    <w:rsid w:val="00040037"/>
    <w:rsid w:val="000402E7"/>
    <w:rsid w:val="000405A4"/>
    <w:rsid w:val="000438AB"/>
    <w:rsid w:val="0004612E"/>
    <w:rsid w:val="000473DC"/>
    <w:rsid w:val="00047AEE"/>
    <w:rsid w:val="000512D7"/>
    <w:rsid w:val="00052BF7"/>
    <w:rsid w:val="0005468B"/>
    <w:rsid w:val="000547DA"/>
    <w:rsid w:val="00055D5C"/>
    <w:rsid w:val="00063D1E"/>
    <w:rsid w:val="0006615C"/>
    <w:rsid w:val="00070600"/>
    <w:rsid w:val="0007110B"/>
    <w:rsid w:val="0007201F"/>
    <w:rsid w:val="0007715A"/>
    <w:rsid w:val="00077865"/>
    <w:rsid w:val="00085F27"/>
    <w:rsid w:val="00086FCD"/>
    <w:rsid w:val="00093200"/>
    <w:rsid w:val="00094DDF"/>
    <w:rsid w:val="00096C49"/>
    <w:rsid w:val="000A1172"/>
    <w:rsid w:val="000A3D32"/>
    <w:rsid w:val="000A45DD"/>
    <w:rsid w:val="000A4EB0"/>
    <w:rsid w:val="000B00FA"/>
    <w:rsid w:val="000B2528"/>
    <w:rsid w:val="000C4B7F"/>
    <w:rsid w:val="000D3A68"/>
    <w:rsid w:val="000D467E"/>
    <w:rsid w:val="000D4A0E"/>
    <w:rsid w:val="000D70A1"/>
    <w:rsid w:val="000D741A"/>
    <w:rsid w:val="000E17FA"/>
    <w:rsid w:val="000F0610"/>
    <w:rsid w:val="000F30EC"/>
    <w:rsid w:val="000F4425"/>
    <w:rsid w:val="000F5754"/>
    <w:rsid w:val="000F79F5"/>
    <w:rsid w:val="000F7E10"/>
    <w:rsid w:val="000F7EE3"/>
    <w:rsid w:val="001004B4"/>
    <w:rsid w:val="0010071E"/>
    <w:rsid w:val="0010372B"/>
    <w:rsid w:val="00104F56"/>
    <w:rsid w:val="0011113C"/>
    <w:rsid w:val="0011160C"/>
    <w:rsid w:val="0011229D"/>
    <w:rsid w:val="00114F6F"/>
    <w:rsid w:val="00117799"/>
    <w:rsid w:val="00120C7C"/>
    <w:rsid w:val="00122C2D"/>
    <w:rsid w:val="00125A42"/>
    <w:rsid w:val="00126A73"/>
    <w:rsid w:val="001309B8"/>
    <w:rsid w:val="00132282"/>
    <w:rsid w:val="001359DF"/>
    <w:rsid w:val="00136D88"/>
    <w:rsid w:val="00141E9A"/>
    <w:rsid w:val="00142456"/>
    <w:rsid w:val="001433DC"/>
    <w:rsid w:val="001444FE"/>
    <w:rsid w:val="00144A26"/>
    <w:rsid w:val="00144D0F"/>
    <w:rsid w:val="00147504"/>
    <w:rsid w:val="00147B4C"/>
    <w:rsid w:val="00150B1E"/>
    <w:rsid w:val="0015221D"/>
    <w:rsid w:val="00153E89"/>
    <w:rsid w:val="00154F8B"/>
    <w:rsid w:val="00155AC8"/>
    <w:rsid w:val="00157E9A"/>
    <w:rsid w:val="0016225E"/>
    <w:rsid w:val="00165563"/>
    <w:rsid w:val="001667AE"/>
    <w:rsid w:val="00167B86"/>
    <w:rsid w:val="00172657"/>
    <w:rsid w:val="00173CD1"/>
    <w:rsid w:val="001747D7"/>
    <w:rsid w:val="00175929"/>
    <w:rsid w:val="00175E16"/>
    <w:rsid w:val="00176C2A"/>
    <w:rsid w:val="001776E1"/>
    <w:rsid w:val="001811A2"/>
    <w:rsid w:val="00181382"/>
    <w:rsid w:val="00184C76"/>
    <w:rsid w:val="00185EB8"/>
    <w:rsid w:val="00192AB2"/>
    <w:rsid w:val="001936E1"/>
    <w:rsid w:val="001969CB"/>
    <w:rsid w:val="001970F9"/>
    <w:rsid w:val="00197171"/>
    <w:rsid w:val="001A0569"/>
    <w:rsid w:val="001A3675"/>
    <w:rsid w:val="001A4B5B"/>
    <w:rsid w:val="001A6177"/>
    <w:rsid w:val="001B06A6"/>
    <w:rsid w:val="001B1626"/>
    <w:rsid w:val="001B2932"/>
    <w:rsid w:val="001B390A"/>
    <w:rsid w:val="001B7D5C"/>
    <w:rsid w:val="001C0E8E"/>
    <w:rsid w:val="001C21CF"/>
    <w:rsid w:val="001C5B70"/>
    <w:rsid w:val="001C6418"/>
    <w:rsid w:val="001C79EB"/>
    <w:rsid w:val="001D1DAE"/>
    <w:rsid w:val="001D27D0"/>
    <w:rsid w:val="001D2EBA"/>
    <w:rsid w:val="001D349A"/>
    <w:rsid w:val="001D3E85"/>
    <w:rsid w:val="001D54E0"/>
    <w:rsid w:val="001D59DA"/>
    <w:rsid w:val="001E04B2"/>
    <w:rsid w:val="001E0C09"/>
    <w:rsid w:val="001E12B8"/>
    <w:rsid w:val="001E1792"/>
    <w:rsid w:val="001E2DD2"/>
    <w:rsid w:val="001E5937"/>
    <w:rsid w:val="001E6B25"/>
    <w:rsid w:val="001F0CEE"/>
    <w:rsid w:val="001F59A6"/>
    <w:rsid w:val="001F7499"/>
    <w:rsid w:val="00202731"/>
    <w:rsid w:val="00206015"/>
    <w:rsid w:val="00206E30"/>
    <w:rsid w:val="00207201"/>
    <w:rsid w:val="00212911"/>
    <w:rsid w:val="00214AF1"/>
    <w:rsid w:val="00214C23"/>
    <w:rsid w:val="002225CD"/>
    <w:rsid w:val="00225C42"/>
    <w:rsid w:val="00227D1E"/>
    <w:rsid w:val="00231959"/>
    <w:rsid w:val="00232E8B"/>
    <w:rsid w:val="00234225"/>
    <w:rsid w:val="00240A5A"/>
    <w:rsid w:val="00245DF4"/>
    <w:rsid w:val="00247EFC"/>
    <w:rsid w:val="0025373E"/>
    <w:rsid w:val="00255E32"/>
    <w:rsid w:val="002565D0"/>
    <w:rsid w:val="002649DF"/>
    <w:rsid w:val="00266638"/>
    <w:rsid w:val="00266639"/>
    <w:rsid w:val="00266856"/>
    <w:rsid w:val="00270AC4"/>
    <w:rsid w:val="002714C8"/>
    <w:rsid w:val="00271EE5"/>
    <w:rsid w:val="00272B04"/>
    <w:rsid w:val="00276427"/>
    <w:rsid w:val="00276632"/>
    <w:rsid w:val="00276FA8"/>
    <w:rsid w:val="00281BAE"/>
    <w:rsid w:val="002843CE"/>
    <w:rsid w:val="002925D7"/>
    <w:rsid w:val="00294563"/>
    <w:rsid w:val="00296871"/>
    <w:rsid w:val="00297CF3"/>
    <w:rsid w:val="002A249E"/>
    <w:rsid w:val="002A291F"/>
    <w:rsid w:val="002A3BB3"/>
    <w:rsid w:val="002A7491"/>
    <w:rsid w:val="002B66E6"/>
    <w:rsid w:val="002C23C8"/>
    <w:rsid w:val="002C4160"/>
    <w:rsid w:val="002C61B2"/>
    <w:rsid w:val="002C6FB9"/>
    <w:rsid w:val="002C709B"/>
    <w:rsid w:val="002D778A"/>
    <w:rsid w:val="002D7B19"/>
    <w:rsid w:val="002E2CE3"/>
    <w:rsid w:val="002E6DA8"/>
    <w:rsid w:val="002F2389"/>
    <w:rsid w:val="002F5378"/>
    <w:rsid w:val="002F645F"/>
    <w:rsid w:val="003016FE"/>
    <w:rsid w:val="003054B8"/>
    <w:rsid w:val="0030568D"/>
    <w:rsid w:val="00305D03"/>
    <w:rsid w:val="0030612A"/>
    <w:rsid w:val="00307709"/>
    <w:rsid w:val="00310AFA"/>
    <w:rsid w:val="00312AA1"/>
    <w:rsid w:val="00312BFD"/>
    <w:rsid w:val="003131DF"/>
    <w:rsid w:val="003138DC"/>
    <w:rsid w:val="003154B4"/>
    <w:rsid w:val="0031619B"/>
    <w:rsid w:val="0031650B"/>
    <w:rsid w:val="0031692C"/>
    <w:rsid w:val="00316D8E"/>
    <w:rsid w:val="00320921"/>
    <w:rsid w:val="00322335"/>
    <w:rsid w:val="0032270C"/>
    <w:rsid w:val="00325FFD"/>
    <w:rsid w:val="00330550"/>
    <w:rsid w:val="00331052"/>
    <w:rsid w:val="0033333E"/>
    <w:rsid w:val="00334A1A"/>
    <w:rsid w:val="00334AB8"/>
    <w:rsid w:val="00336277"/>
    <w:rsid w:val="00340046"/>
    <w:rsid w:val="00341080"/>
    <w:rsid w:val="003462D4"/>
    <w:rsid w:val="0034679F"/>
    <w:rsid w:val="00351C72"/>
    <w:rsid w:val="00353995"/>
    <w:rsid w:val="00361B87"/>
    <w:rsid w:val="00362766"/>
    <w:rsid w:val="0037465E"/>
    <w:rsid w:val="00375083"/>
    <w:rsid w:val="003769FF"/>
    <w:rsid w:val="00376D4C"/>
    <w:rsid w:val="003772EC"/>
    <w:rsid w:val="003802BD"/>
    <w:rsid w:val="00381464"/>
    <w:rsid w:val="00387832"/>
    <w:rsid w:val="00390932"/>
    <w:rsid w:val="00392457"/>
    <w:rsid w:val="003934FC"/>
    <w:rsid w:val="0039460F"/>
    <w:rsid w:val="003A23BA"/>
    <w:rsid w:val="003A44A2"/>
    <w:rsid w:val="003A4505"/>
    <w:rsid w:val="003A4777"/>
    <w:rsid w:val="003B42F6"/>
    <w:rsid w:val="003B6886"/>
    <w:rsid w:val="003C0BF8"/>
    <w:rsid w:val="003C45D3"/>
    <w:rsid w:val="003C498E"/>
    <w:rsid w:val="003C5520"/>
    <w:rsid w:val="003C6484"/>
    <w:rsid w:val="003D23D4"/>
    <w:rsid w:val="003D6D06"/>
    <w:rsid w:val="003E369E"/>
    <w:rsid w:val="003E64F3"/>
    <w:rsid w:val="003F50A1"/>
    <w:rsid w:val="003F6351"/>
    <w:rsid w:val="004012DC"/>
    <w:rsid w:val="004063F0"/>
    <w:rsid w:val="004074E9"/>
    <w:rsid w:val="00413633"/>
    <w:rsid w:val="004139D8"/>
    <w:rsid w:val="00413F96"/>
    <w:rsid w:val="004219EF"/>
    <w:rsid w:val="004241EC"/>
    <w:rsid w:val="00424714"/>
    <w:rsid w:val="0042595A"/>
    <w:rsid w:val="004353B5"/>
    <w:rsid w:val="00435F15"/>
    <w:rsid w:val="0043619D"/>
    <w:rsid w:val="00437814"/>
    <w:rsid w:val="004402A5"/>
    <w:rsid w:val="00441F0E"/>
    <w:rsid w:val="00442437"/>
    <w:rsid w:val="00442B6B"/>
    <w:rsid w:val="004453C2"/>
    <w:rsid w:val="0044608A"/>
    <w:rsid w:val="004467D3"/>
    <w:rsid w:val="004479AB"/>
    <w:rsid w:val="004503CC"/>
    <w:rsid w:val="0045135A"/>
    <w:rsid w:val="00454023"/>
    <w:rsid w:val="00457451"/>
    <w:rsid w:val="00457517"/>
    <w:rsid w:val="00460026"/>
    <w:rsid w:val="004600E4"/>
    <w:rsid w:val="00460179"/>
    <w:rsid w:val="004617CA"/>
    <w:rsid w:val="004631D5"/>
    <w:rsid w:val="00464EF5"/>
    <w:rsid w:val="00467420"/>
    <w:rsid w:val="00470AF6"/>
    <w:rsid w:val="00472633"/>
    <w:rsid w:val="00473496"/>
    <w:rsid w:val="00476E38"/>
    <w:rsid w:val="00477DB4"/>
    <w:rsid w:val="00480744"/>
    <w:rsid w:val="00484063"/>
    <w:rsid w:val="004844F0"/>
    <w:rsid w:val="004854FB"/>
    <w:rsid w:val="00490A5B"/>
    <w:rsid w:val="00491729"/>
    <w:rsid w:val="00491BBE"/>
    <w:rsid w:val="0049245F"/>
    <w:rsid w:val="004948B0"/>
    <w:rsid w:val="00496002"/>
    <w:rsid w:val="00496CBC"/>
    <w:rsid w:val="004A2D26"/>
    <w:rsid w:val="004A3829"/>
    <w:rsid w:val="004B2957"/>
    <w:rsid w:val="004B7566"/>
    <w:rsid w:val="004B7FDE"/>
    <w:rsid w:val="004C0A60"/>
    <w:rsid w:val="004C532D"/>
    <w:rsid w:val="004C5D8F"/>
    <w:rsid w:val="004D009C"/>
    <w:rsid w:val="004D0AA9"/>
    <w:rsid w:val="004D1A14"/>
    <w:rsid w:val="004D26C7"/>
    <w:rsid w:val="004D314B"/>
    <w:rsid w:val="004D35DA"/>
    <w:rsid w:val="004D76F7"/>
    <w:rsid w:val="004D79F5"/>
    <w:rsid w:val="004E37C1"/>
    <w:rsid w:val="004F4ACA"/>
    <w:rsid w:val="004F53D9"/>
    <w:rsid w:val="004F55E9"/>
    <w:rsid w:val="004F73BB"/>
    <w:rsid w:val="0050462A"/>
    <w:rsid w:val="005070AD"/>
    <w:rsid w:val="00510009"/>
    <w:rsid w:val="00510C38"/>
    <w:rsid w:val="00512BFE"/>
    <w:rsid w:val="0051357F"/>
    <w:rsid w:val="00517392"/>
    <w:rsid w:val="005218A0"/>
    <w:rsid w:val="00525DB9"/>
    <w:rsid w:val="005320E4"/>
    <w:rsid w:val="00532629"/>
    <w:rsid w:val="00535EE9"/>
    <w:rsid w:val="00535FEC"/>
    <w:rsid w:val="00537ABB"/>
    <w:rsid w:val="005412C6"/>
    <w:rsid w:val="0054455C"/>
    <w:rsid w:val="00545B3E"/>
    <w:rsid w:val="0054743F"/>
    <w:rsid w:val="00547D4B"/>
    <w:rsid w:val="00551B18"/>
    <w:rsid w:val="00551C82"/>
    <w:rsid w:val="00552B19"/>
    <w:rsid w:val="00563AE6"/>
    <w:rsid w:val="00565605"/>
    <w:rsid w:val="005657AF"/>
    <w:rsid w:val="00565D7D"/>
    <w:rsid w:val="005662EF"/>
    <w:rsid w:val="00570BEC"/>
    <w:rsid w:val="00576C2D"/>
    <w:rsid w:val="00576DE1"/>
    <w:rsid w:val="00581D58"/>
    <w:rsid w:val="0058406E"/>
    <w:rsid w:val="0058725A"/>
    <w:rsid w:val="00591BF4"/>
    <w:rsid w:val="00596F5A"/>
    <w:rsid w:val="005976C2"/>
    <w:rsid w:val="005A1267"/>
    <w:rsid w:val="005A63F9"/>
    <w:rsid w:val="005A7A87"/>
    <w:rsid w:val="005B059E"/>
    <w:rsid w:val="005B77EA"/>
    <w:rsid w:val="005C0599"/>
    <w:rsid w:val="005C0C0E"/>
    <w:rsid w:val="005C283A"/>
    <w:rsid w:val="005C28DA"/>
    <w:rsid w:val="005C2EDC"/>
    <w:rsid w:val="005C304B"/>
    <w:rsid w:val="005C3AA7"/>
    <w:rsid w:val="005C514D"/>
    <w:rsid w:val="005D0A8E"/>
    <w:rsid w:val="005D1461"/>
    <w:rsid w:val="005D3425"/>
    <w:rsid w:val="005D66E3"/>
    <w:rsid w:val="005D6C4A"/>
    <w:rsid w:val="005E556D"/>
    <w:rsid w:val="005F0DC1"/>
    <w:rsid w:val="005F0F58"/>
    <w:rsid w:val="005F20A0"/>
    <w:rsid w:val="005F2279"/>
    <w:rsid w:val="005F503C"/>
    <w:rsid w:val="005F7194"/>
    <w:rsid w:val="005F75A4"/>
    <w:rsid w:val="00600D0A"/>
    <w:rsid w:val="0060242B"/>
    <w:rsid w:val="0060334F"/>
    <w:rsid w:val="006048F5"/>
    <w:rsid w:val="006052F0"/>
    <w:rsid w:val="00605643"/>
    <w:rsid w:val="0061060B"/>
    <w:rsid w:val="006152BC"/>
    <w:rsid w:val="00620F3F"/>
    <w:rsid w:val="00621B89"/>
    <w:rsid w:val="00622921"/>
    <w:rsid w:val="00625145"/>
    <w:rsid w:val="006267A9"/>
    <w:rsid w:val="00630CAD"/>
    <w:rsid w:val="0063176C"/>
    <w:rsid w:val="006332E8"/>
    <w:rsid w:val="0063487E"/>
    <w:rsid w:val="00636559"/>
    <w:rsid w:val="00636881"/>
    <w:rsid w:val="00643310"/>
    <w:rsid w:val="00643BB9"/>
    <w:rsid w:val="0064506F"/>
    <w:rsid w:val="006506A1"/>
    <w:rsid w:val="00651F0B"/>
    <w:rsid w:val="00653595"/>
    <w:rsid w:val="006536B9"/>
    <w:rsid w:val="00654A08"/>
    <w:rsid w:val="00654ACA"/>
    <w:rsid w:val="00655E68"/>
    <w:rsid w:val="006563DA"/>
    <w:rsid w:val="0066062A"/>
    <w:rsid w:val="0066229B"/>
    <w:rsid w:val="00662985"/>
    <w:rsid w:val="00663D11"/>
    <w:rsid w:val="00664499"/>
    <w:rsid w:val="006679D8"/>
    <w:rsid w:val="006706C1"/>
    <w:rsid w:val="00671750"/>
    <w:rsid w:val="00675935"/>
    <w:rsid w:val="00676521"/>
    <w:rsid w:val="00677493"/>
    <w:rsid w:val="00677EA1"/>
    <w:rsid w:val="00680656"/>
    <w:rsid w:val="00681538"/>
    <w:rsid w:val="006818BC"/>
    <w:rsid w:val="00682EB1"/>
    <w:rsid w:val="006832CE"/>
    <w:rsid w:val="00683C98"/>
    <w:rsid w:val="006857E7"/>
    <w:rsid w:val="006858AE"/>
    <w:rsid w:val="006860B6"/>
    <w:rsid w:val="00686207"/>
    <w:rsid w:val="006953D7"/>
    <w:rsid w:val="006A4A5D"/>
    <w:rsid w:val="006A6626"/>
    <w:rsid w:val="006A72C2"/>
    <w:rsid w:val="006B1427"/>
    <w:rsid w:val="006B15BB"/>
    <w:rsid w:val="006B1BAE"/>
    <w:rsid w:val="006B44F7"/>
    <w:rsid w:val="006B46E7"/>
    <w:rsid w:val="006B59AF"/>
    <w:rsid w:val="006B6D7C"/>
    <w:rsid w:val="006C448F"/>
    <w:rsid w:val="006E3264"/>
    <w:rsid w:val="006E3295"/>
    <w:rsid w:val="006E5281"/>
    <w:rsid w:val="006E6F6A"/>
    <w:rsid w:val="006F1495"/>
    <w:rsid w:val="006F149A"/>
    <w:rsid w:val="006F4CF9"/>
    <w:rsid w:val="006F5205"/>
    <w:rsid w:val="006F6476"/>
    <w:rsid w:val="006F72D5"/>
    <w:rsid w:val="00703E08"/>
    <w:rsid w:val="00704A64"/>
    <w:rsid w:val="00707BC2"/>
    <w:rsid w:val="00713FE1"/>
    <w:rsid w:val="00715305"/>
    <w:rsid w:val="00722193"/>
    <w:rsid w:val="00725B19"/>
    <w:rsid w:val="00726ED8"/>
    <w:rsid w:val="00731385"/>
    <w:rsid w:val="00731598"/>
    <w:rsid w:val="00732572"/>
    <w:rsid w:val="0073564D"/>
    <w:rsid w:val="007360D5"/>
    <w:rsid w:val="00744D40"/>
    <w:rsid w:val="00745CC5"/>
    <w:rsid w:val="00745DF4"/>
    <w:rsid w:val="007525A9"/>
    <w:rsid w:val="00753AAF"/>
    <w:rsid w:val="00753C48"/>
    <w:rsid w:val="00756FC4"/>
    <w:rsid w:val="007579FE"/>
    <w:rsid w:val="007615CD"/>
    <w:rsid w:val="00767DF8"/>
    <w:rsid w:val="00774278"/>
    <w:rsid w:val="00775F80"/>
    <w:rsid w:val="00781488"/>
    <w:rsid w:val="00781C02"/>
    <w:rsid w:val="00781E19"/>
    <w:rsid w:val="00785AF6"/>
    <w:rsid w:val="007907EA"/>
    <w:rsid w:val="00790DF2"/>
    <w:rsid w:val="0079354B"/>
    <w:rsid w:val="007944BA"/>
    <w:rsid w:val="00794C64"/>
    <w:rsid w:val="00795D5A"/>
    <w:rsid w:val="00796290"/>
    <w:rsid w:val="00797C0D"/>
    <w:rsid w:val="007A1FD5"/>
    <w:rsid w:val="007A4594"/>
    <w:rsid w:val="007A48B6"/>
    <w:rsid w:val="007B228E"/>
    <w:rsid w:val="007B4E4B"/>
    <w:rsid w:val="007C1D66"/>
    <w:rsid w:val="007C409A"/>
    <w:rsid w:val="007C5AA4"/>
    <w:rsid w:val="007C7D65"/>
    <w:rsid w:val="007D16EA"/>
    <w:rsid w:val="007D1AA2"/>
    <w:rsid w:val="007D1C05"/>
    <w:rsid w:val="007D550F"/>
    <w:rsid w:val="007D56EC"/>
    <w:rsid w:val="007D5AC8"/>
    <w:rsid w:val="007D6332"/>
    <w:rsid w:val="007D7B90"/>
    <w:rsid w:val="007E3B15"/>
    <w:rsid w:val="007E784B"/>
    <w:rsid w:val="007F1957"/>
    <w:rsid w:val="007F202A"/>
    <w:rsid w:val="007F628A"/>
    <w:rsid w:val="0080528D"/>
    <w:rsid w:val="008100CD"/>
    <w:rsid w:val="00813495"/>
    <w:rsid w:val="00813BE0"/>
    <w:rsid w:val="00820E99"/>
    <w:rsid w:val="00823FE0"/>
    <w:rsid w:val="00824160"/>
    <w:rsid w:val="00827E65"/>
    <w:rsid w:val="00833097"/>
    <w:rsid w:val="0084017A"/>
    <w:rsid w:val="008410FF"/>
    <w:rsid w:val="00843418"/>
    <w:rsid w:val="008450AB"/>
    <w:rsid w:val="008463CC"/>
    <w:rsid w:val="00846661"/>
    <w:rsid w:val="00846A22"/>
    <w:rsid w:val="00852913"/>
    <w:rsid w:val="00852B99"/>
    <w:rsid w:val="00854529"/>
    <w:rsid w:val="008562EB"/>
    <w:rsid w:val="00857088"/>
    <w:rsid w:val="00857731"/>
    <w:rsid w:val="0086111C"/>
    <w:rsid w:val="00861C02"/>
    <w:rsid w:val="00862C8F"/>
    <w:rsid w:val="00864E04"/>
    <w:rsid w:val="00867672"/>
    <w:rsid w:val="00870290"/>
    <w:rsid w:val="00870416"/>
    <w:rsid w:val="00870462"/>
    <w:rsid w:val="00874E4E"/>
    <w:rsid w:val="008775E3"/>
    <w:rsid w:val="00882821"/>
    <w:rsid w:val="00885291"/>
    <w:rsid w:val="008852F7"/>
    <w:rsid w:val="0088720E"/>
    <w:rsid w:val="00887737"/>
    <w:rsid w:val="008878C6"/>
    <w:rsid w:val="00887F76"/>
    <w:rsid w:val="00892C9B"/>
    <w:rsid w:val="008937EB"/>
    <w:rsid w:val="00894F09"/>
    <w:rsid w:val="0089614F"/>
    <w:rsid w:val="008A033B"/>
    <w:rsid w:val="008A1270"/>
    <w:rsid w:val="008A3A7E"/>
    <w:rsid w:val="008A4D40"/>
    <w:rsid w:val="008A53B7"/>
    <w:rsid w:val="008A72CA"/>
    <w:rsid w:val="008B3340"/>
    <w:rsid w:val="008B5F6E"/>
    <w:rsid w:val="008C0876"/>
    <w:rsid w:val="008C1185"/>
    <w:rsid w:val="008C39ED"/>
    <w:rsid w:val="008C6068"/>
    <w:rsid w:val="008D1B95"/>
    <w:rsid w:val="008D4877"/>
    <w:rsid w:val="008D64B0"/>
    <w:rsid w:val="008D7608"/>
    <w:rsid w:val="008E1EF7"/>
    <w:rsid w:val="008E2681"/>
    <w:rsid w:val="008E49D4"/>
    <w:rsid w:val="008E75E7"/>
    <w:rsid w:val="008F00D8"/>
    <w:rsid w:val="008F53B4"/>
    <w:rsid w:val="008F633E"/>
    <w:rsid w:val="008F63BD"/>
    <w:rsid w:val="008F7955"/>
    <w:rsid w:val="008F7FA1"/>
    <w:rsid w:val="009006E8"/>
    <w:rsid w:val="009035EA"/>
    <w:rsid w:val="00906349"/>
    <w:rsid w:val="00911944"/>
    <w:rsid w:val="009136A7"/>
    <w:rsid w:val="0091418D"/>
    <w:rsid w:val="009226BD"/>
    <w:rsid w:val="009233EF"/>
    <w:rsid w:val="00933314"/>
    <w:rsid w:val="00935777"/>
    <w:rsid w:val="00936902"/>
    <w:rsid w:val="009377FF"/>
    <w:rsid w:val="009416A0"/>
    <w:rsid w:val="00941C87"/>
    <w:rsid w:val="00942C14"/>
    <w:rsid w:val="0094464B"/>
    <w:rsid w:val="00944974"/>
    <w:rsid w:val="00944EDF"/>
    <w:rsid w:val="009509DE"/>
    <w:rsid w:val="00950F80"/>
    <w:rsid w:val="009532BE"/>
    <w:rsid w:val="0095335F"/>
    <w:rsid w:val="009551D0"/>
    <w:rsid w:val="009552B1"/>
    <w:rsid w:val="009609F0"/>
    <w:rsid w:val="0096547B"/>
    <w:rsid w:val="00967F7C"/>
    <w:rsid w:val="00970222"/>
    <w:rsid w:val="00973FBA"/>
    <w:rsid w:val="00974570"/>
    <w:rsid w:val="00992137"/>
    <w:rsid w:val="00992687"/>
    <w:rsid w:val="00992C40"/>
    <w:rsid w:val="00994EB9"/>
    <w:rsid w:val="009A29CD"/>
    <w:rsid w:val="009A67E9"/>
    <w:rsid w:val="009B0846"/>
    <w:rsid w:val="009B1149"/>
    <w:rsid w:val="009B343F"/>
    <w:rsid w:val="009B3924"/>
    <w:rsid w:val="009C022A"/>
    <w:rsid w:val="009D00C7"/>
    <w:rsid w:val="009D41EC"/>
    <w:rsid w:val="009D5102"/>
    <w:rsid w:val="009D587C"/>
    <w:rsid w:val="009D6230"/>
    <w:rsid w:val="009D69B4"/>
    <w:rsid w:val="009D7FB5"/>
    <w:rsid w:val="009E1E81"/>
    <w:rsid w:val="009E37C5"/>
    <w:rsid w:val="009E53DF"/>
    <w:rsid w:val="009E73C1"/>
    <w:rsid w:val="009E763B"/>
    <w:rsid w:val="009F2E73"/>
    <w:rsid w:val="009F38F2"/>
    <w:rsid w:val="009F47C3"/>
    <w:rsid w:val="009F5564"/>
    <w:rsid w:val="009F55E7"/>
    <w:rsid w:val="009F65F6"/>
    <w:rsid w:val="009F6FEE"/>
    <w:rsid w:val="00A0004C"/>
    <w:rsid w:val="00A04CA9"/>
    <w:rsid w:val="00A059B2"/>
    <w:rsid w:val="00A05F88"/>
    <w:rsid w:val="00A0678D"/>
    <w:rsid w:val="00A10DEF"/>
    <w:rsid w:val="00A10F0A"/>
    <w:rsid w:val="00A11172"/>
    <w:rsid w:val="00A121BC"/>
    <w:rsid w:val="00A147AA"/>
    <w:rsid w:val="00A148FA"/>
    <w:rsid w:val="00A14943"/>
    <w:rsid w:val="00A2507E"/>
    <w:rsid w:val="00A27064"/>
    <w:rsid w:val="00A34A7B"/>
    <w:rsid w:val="00A35EB3"/>
    <w:rsid w:val="00A36093"/>
    <w:rsid w:val="00A36AF0"/>
    <w:rsid w:val="00A37A38"/>
    <w:rsid w:val="00A50015"/>
    <w:rsid w:val="00A50B41"/>
    <w:rsid w:val="00A54F02"/>
    <w:rsid w:val="00A57836"/>
    <w:rsid w:val="00A6194C"/>
    <w:rsid w:val="00A666A4"/>
    <w:rsid w:val="00A70559"/>
    <w:rsid w:val="00A71D8E"/>
    <w:rsid w:val="00A72F1C"/>
    <w:rsid w:val="00A749A6"/>
    <w:rsid w:val="00A750B5"/>
    <w:rsid w:val="00A76F7C"/>
    <w:rsid w:val="00A84FB7"/>
    <w:rsid w:val="00A86BB7"/>
    <w:rsid w:val="00A92573"/>
    <w:rsid w:val="00AA0CDD"/>
    <w:rsid w:val="00AA1A49"/>
    <w:rsid w:val="00AA1FDF"/>
    <w:rsid w:val="00AA6613"/>
    <w:rsid w:val="00AB33DF"/>
    <w:rsid w:val="00AB4690"/>
    <w:rsid w:val="00AB6CB2"/>
    <w:rsid w:val="00AC24EA"/>
    <w:rsid w:val="00AC5988"/>
    <w:rsid w:val="00AC5A99"/>
    <w:rsid w:val="00AC618B"/>
    <w:rsid w:val="00AD2138"/>
    <w:rsid w:val="00AD240B"/>
    <w:rsid w:val="00AD48B8"/>
    <w:rsid w:val="00AE005B"/>
    <w:rsid w:val="00AE73FD"/>
    <w:rsid w:val="00AF0088"/>
    <w:rsid w:val="00AF1D5F"/>
    <w:rsid w:val="00AF5192"/>
    <w:rsid w:val="00AF5C5D"/>
    <w:rsid w:val="00B00EB0"/>
    <w:rsid w:val="00B01082"/>
    <w:rsid w:val="00B0644F"/>
    <w:rsid w:val="00B104A7"/>
    <w:rsid w:val="00B11605"/>
    <w:rsid w:val="00B11DF4"/>
    <w:rsid w:val="00B147E6"/>
    <w:rsid w:val="00B14D47"/>
    <w:rsid w:val="00B1509C"/>
    <w:rsid w:val="00B21EAE"/>
    <w:rsid w:val="00B24BF3"/>
    <w:rsid w:val="00B25F4B"/>
    <w:rsid w:val="00B26047"/>
    <w:rsid w:val="00B27100"/>
    <w:rsid w:val="00B27F25"/>
    <w:rsid w:val="00B302E6"/>
    <w:rsid w:val="00B33B38"/>
    <w:rsid w:val="00B34ED8"/>
    <w:rsid w:val="00B418DD"/>
    <w:rsid w:val="00B455A6"/>
    <w:rsid w:val="00B461C6"/>
    <w:rsid w:val="00B46AEF"/>
    <w:rsid w:val="00B47002"/>
    <w:rsid w:val="00B47B33"/>
    <w:rsid w:val="00B5154D"/>
    <w:rsid w:val="00B566AC"/>
    <w:rsid w:val="00B56AE6"/>
    <w:rsid w:val="00B57AF5"/>
    <w:rsid w:val="00B624AF"/>
    <w:rsid w:val="00B63B8F"/>
    <w:rsid w:val="00B65A6B"/>
    <w:rsid w:val="00B675E3"/>
    <w:rsid w:val="00B715BE"/>
    <w:rsid w:val="00B72530"/>
    <w:rsid w:val="00B77BC7"/>
    <w:rsid w:val="00B8315E"/>
    <w:rsid w:val="00B8513D"/>
    <w:rsid w:val="00B856DD"/>
    <w:rsid w:val="00B9457E"/>
    <w:rsid w:val="00B955E8"/>
    <w:rsid w:val="00B96E58"/>
    <w:rsid w:val="00BA2BB3"/>
    <w:rsid w:val="00BA637C"/>
    <w:rsid w:val="00BB0ACE"/>
    <w:rsid w:val="00BB2ACA"/>
    <w:rsid w:val="00BB59E5"/>
    <w:rsid w:val="00BB5BCF"/>
    <w:rsid w:val="00BC03B5"/>
    <w:rsid w:val="00BC0F61"/>
    <w:rsid w:val="00BC1D6B"/>
    <w:rsid w:val="00BC2CAE"/>
    <w:rsid w:val="00BC3159"/>
    <w:rsid w:val="00BC33AB"/>
    <w:rsid w:val="00BC45A8"/>
    <w:rsid w:val="00BD01F1"/>
    <w:rsid w:val="00BD204D"/>
    <w:rsid w:val="00BD2662"/>
    <w:rsid w:val="00BD4152"/>
    <w:rsid w:val="00BD420B"/>
    <w:rsid w:val="00BE4735"/>
    <w:rsid w:val="00BE49C5"/>
    <w:rsid w:val="00BE7070"/>
    <w:rsid w:val="00BF308C"/>
    <w:rsid w:val="00BF3A69"/>
    <w:rsid w:val="00BF4E1F"/>
    <w:rsid w:val="00C03331"/>
    <w:rsid w:val="00C06341"/>
    <w:rsid w:val="00C07BDA"/>
    <w:rsid w:val="00C13372"/>
    <w:rsid w:val="00C15AF6"/>
    <w:rsid w:val="00C21212"/>
    <w:rsid w:val="00C2279A"/>
    <w:rsid w:val="00C22B53"/>
    <w:rsid w:val="00C2366E"/>
    <w:rsid w:val="00C2462A"/>
    <w:rsid w:val="00C36AC2"/>
    <w:rsid w:val="00C3722D"/>
    <w:rsid w:val="00C42068"/>
    <w:rsid w:val="00C431A3"/>
    <w:rsid w:val="00C43586"/>
    <w:rsid w:val="00C47017"/>
    <w:rsid w:val="00C51A72"/>
    <w:rsid w:val="00C52678"/>
    <w:rsid w:val="00C53CC8"/>
    <w:rsid w:val="00C560FC"/>
    <w:rsid w:val="00C5625E"/>
    <w:rsid w:val="00C576E3"/>
    <w:rsid w:val="00C670F7"/>
    <w:rsid w:val="00C71F09"/>
    <w:rsid w:val="00C757C0"/>
    <w:rsid w:val="00C808E9"/>
    <w:rsid w:val="00C81943"/>
    <w:rsid w:val="00C82B29"/>
    <w:rsid w:val="00C82BF8"/>
    <w:rsid w:val="00C84BB8"/>
    <w:rsid w:val="00C84D6C"/>
    <w:rsid w:val="00C91EF2"/>
    <w:rsid w:val="00C92530"/>
    <w:rsid w:val="00C944D8"/>
    <w:rsid w:val="00CA12B4"/>
    <w:rsid w:val="00CA31A4"/>
    <w:rsid w:val="00CA3746"/>
    <w:rsid w:val="00CA73C5"/>
    <w:rsid w:val="00CB1542"/>
    <w:rsid w:val="00CB4B93"/>
    <w:rsid w:val="00CB7880"/>
    <w:rsid w:val="00CD19A3"/>
    <w:rsid w:val="00CD3953"/>
    <w:rsid w:val="00CD4039"/>
    <w:rsid w:val="00CD4996"/>
    <w:rsid w:val="00CD5619"/>
    <w:rsid w:val="00CE2312"/>
    <w:rsid w:val="00CE3086"/>
    <w:rsid w:val="00CE3100"/>
    <w:rsid w:val="00CE44C6"/>
    <w:rsid w:val="00CE455E"/>
    <w:rsid w:val="00CE504F"/>
    <w:rsid w:val="00CF0B71"/>
    <w:rsid w:val="00CF1470"/>
    <w:rsid w:val="00CF37C0"/>
    <w:rsid w:val="00D05D51"/>
    <w:rsid w:val="00D11826"/>
    <w:rsid w:val="00D1239A"/>
    <w:rsid w:val="00D13CD7"/>
    <w:rsid w:val="00D1422C"/>
    <w:rsid w:val="00D22050"/>
    <w:rsid w:val="00D248E9"/>
    <w:rsid w:val="00D24D46"/>
    <w:rsid w:val="00D26899"/>
    <w:rsid w:val="00D302AA"/>
    <w:rsid w:val="00D31A06"/>
    <w:rsid w:val="00D34407"/>
    <w:rsid w:val="00D43216"/>
    <w:rsid w:val="00D43D57"/>
    <w:rsid w:val="00D45021"/>
    <w:rsid w:val="00D47740"/>
    <w:rsid w:val="00D510E7"/>
    <w:rsid w:val="00D51157"/>
    <w:rsid w:val="00D533CF"/>
    <w:rsid w:val="00D615CE"/>
    <w:rsid w:val="00D62F7E"/>
    <w:rsid w:val="00D64CC7"/>
    <w:rsid w:val="00D64CE3"/>
    <w:rsid w:val="00D66E9A"/>
    <w:rsid w:val="00D70C01"/>
    <w:rsid w:val="00D70C07"/>
    <w:rsid w:val="00D7168F"/>
    <w:rsid w:val="00D71C3D"/>
    <w:rsid w:val="00D7432F"/>
    <w:rsid w:val="00D74C28"/>
    <w:rsid w:val="00D846D9"/>
    <w:rsid w:val="00D9229F"/>
    <w:rsid w:val="00D9403B"/>
    <w:rsid w:val="00DA08D5"/>
    <w:rsid w:val="00DA0D51"/>
    <w:rsid w:val="00DA0F86"/>
    <w:rsid w:val="00DA5A28"/>
    <w:rsid w:val="00DA705F"/>
    <w:rsid w:val="00DA7120"/>
    <w:rsid w:val="00DA720C"/>
    <w:rsid w:val="00DB189B"/>
    <w:rsid w:val="00DB2309"/>
    <w:rsid w:val="00DC3BAB"/>
    <w:rsid w:val="00DC7EC8"/>
    <w:rsid w:val="00DD04A1"/>
    <w:rsid w:val="00DD0B15"/>
    <w:rsid w:val="00DE3780"/>
    <w:rsid w:val="00DE5C9B"/>
    <w:rsid w:val="00DE5E45"/>
    <w:rsid w:val="00DE6925"/>
    <w:rsid w:val="00DF0911"/>
    <w:rsid w:val="00DF20A1"/>
    <w:rsid w:val="00E028CD"/>
    <w:rsid w:val="00E03517"/>
    <w:rsid w:val="00E044A0"/>
    <w:rsid w:val="00E046CA"/>
    <w:rsid w:val="00E05B86"/>
    <w:rsid w:val="00E1056E"/>
    <w:rsid w:val="00E13D6F"/>
    <w:rsid w:val="00E15F13"/>
    <w:rsid w:val="00E201A6"/>
    <w:rsid w:val="00E245C5"/>
    <w:rsid w:val="00E3783F"/>
    <w:rsid w:val="00E431C4"/>
    <w:rsid w:val="00E43DEC"/>
    <w:rsid w:val="00E47ABC"/>
    <w:rsid w:val="00E51E29"/>
    <w:rsid w:val="00E5202B"/>
    <w:rsid w:val="00E55A17"/>
    <w:rsid w:val="00E55B4D"/>
    <w:rsid w:val="00E564BD"/>
    <w:rsid w:val="00E61B27"/>
    <w:rsid w:val="00E632A4"/>
    <w:rsid w:val="00E6792B"/>
    <w:rsid w:val="00E701BC"/>
    <w:rsid w:val="00E72D18"/>
    <w:rsid w:val="00E7413D"/>
    <w:rsid w:val="00E76042"/>
    <w:rsid w:val="00E80CC3"/>
    <w:rsid w:val="00E81A92"/>
    <w:rsid w:val="00E8254E"/>
    <w:rsid w:val="00E82CCF"/>
    <w:rsid w:val="00E837CF"/>
    <w:rsid w:val="00E84FFA"/>
    <w:rsid w:val="00E87D27"/>
    <w:rsid w:val="00E93A74"/>
    <w:rsid w:val="00E9466D"/>
    <w:rsid w:val="00E95471"/>
    <w:rsid w:val="00E95E54"/>
    <w:rsid w:val="00E971ED"/>
    <w:rsid w:val="00EA0309"/>
    <w:rsid w:val="00EA03A4"/>
    <w:rsid w:val="00EA3667"/>
    <w:rsid w:val="00EB10B3"/>
    <w:rsid w:val="00EB3E88"/>
    <w:rsid w:val="00EB40A8"/>
    <w:rsid w:val="00EB41E8"/>
    <w:rsid w:val="00EB5BB4"/>
    <w:rsid w:val="00EB78DF"/>
    <w:rsid w:val="00EC326C"/>
    <w:rsid w:val="00EC7175"/>
    <w:rsid w:val="00EC759A"/>
    <w:rsid w:val="00ED014F"/>
    <w:rsid w:val="00ED07CB"/>
    <w:rsid w:val="00ED0F52"/>
    <w:rsid w:val="00ED180E"/>
    <w:rsid w:val="00ED2E86"/>
    <w:rsid w:val="00ED32BF"/>
    <w:rsid w:val="00ED46D9"/>
    <w:rsid w:val="00ED495B"/>
    <w:rsid w:val="00ED4C18"/>
    <w:rsid w:val="00ED59F6"/>
    <w:rsid w:val="00ED644A"/>
    <w:rsid w:val="00ED6489"/>
    <w:rsid w:val="00ED66FD"/>
    <w:rsid w:val="00ED6AAB"/>
    <w:rsid w:val="00EE3EE1"/>
    <w:rsid w:val="00EE5C73"/>
    <w:rsid w:val="00EE73B7"/>
    <w:rsid w:val="00EF05D1"/>
    <w:rsid w:val="00EF1C4B"/>
    <w:rsid w:val="00EF250A"/>
    <w:rsid w:val="00EF379A"/>
    <w:rsid w:val="00EF4338"/>
    <w:rsid w:val="00EF5CF4"/>
    <w:rsid w:val="00F0171A"/>
    <w:rsid w:val="00F11922"/>
    <w:rsid w:val="00F151A0"/>
    <w:rsid w:val="00F15F73"/>
    <w:rsid w:val="00F165EF"/>
    <w:rsid w:val="00F1679C"/>
    <w:rsid w:val="00F1755A"/>
    <w:rsid w:val="00F2090B"/>
    <w:rsid w:val="00F22735"/>
    <w:rsid w:val="00F23993"/>
    <w:rsid w:val="00F25FE5"/>
    <w:rsid w:val="00F340B4"/>
    <w:rsid w:val="00F342C9"/>
    <w:rsid w:val="00F41456"/>
    <w:rsid w:val="00F42434"/>
    <w:rsid w:val="00F442F3"/>
    <w:rsid w:val="00F45805"/>
    <w:rsid w:val="00F46E38"/>
    <w:rsid w:val="00F5217F"/>
    <w:rsid w:val="00F55661"/>
    <w:rsid w:val="00F56B7C"/>
    <w:rsid w:val="00F60018"/>
    <w:rsid w:val="00F64AA9"/>
    <w:rsid w:val="00F66C7D"/>
    <w:rsid w:val="00F707FD"/>
    <w:rsid w:val="00F7540C"/>
    <w:rsid w:val="00F77559"/>
    <w:rsid w:val="00F77C3C"/>
    <w:rsid w:val="00F803D0"/>
    <w:rsid w:val="00F82D7C"/>
    <w:rsid w:val="00F84FA4"/>
    <w:rsid w:val="00F85DA6"/>
    <w:rsid w:val="00F86451"/>
    <w:rsid w:val="00F932BD"/>
    <w:rsid w:val="00F95304"/>
    <w:rsid w:val="00F96EE9"/>
    <w:rsid w:val="00F9777C"/>
    <w:rsid w:val="00FB122C"/>
    <w:rsid w:val="00FB1BB3"/>
    <w:rsid w:val="00FB3634"/>
    <w:rsid w:val="00FB49D2"/>
    <w:rsid w:val="00FB50EA"/>
    <w:rsid w:val="00FB68BB"/>
    <w:rsid w:val="00FC1A4F"/>
    <w:rsid w:val="00FC2544"/>
    <w:rsid w:val="00FC3B3A"/>
    <w:rsid w:val="00FC6825"/>
    <w:rsid w:val="00FD09BF"/>
    <w:rsid w:val="00FD267E"/>
    <w:rsid w:val="00FD4927"/>
    <w:rsid w:val="00FD5317"/>
    <w:rsid w:val="00FE0058"/>
    <w:rsid w:val="00FE22A9"/>
    <w:rsid w:val="00FE2B31"/>
    <w:rsid w:val="00FE53DF"/>
    <w:rsid w:val="00FE7372"/>
    <w:rsid w:val="00FF18C3"/>
    <w:rsid w:val="00FF3DC6"/>
    <w:rsid w:val="00FF51DC"/>
    <w:rsid w:val="00FF5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2E215867"/>
  <w15:docId w15:val="{2701420D-70FB-47C0-9A04-BBA112EB2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Theme="minorEastAsia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9A6"/>
    <w:pPr>
      <w:widowControl w:val="0"/>
      <w:spacing w:afterLines="50" w:line="320" w:lineRule="exact"/>
      <w:jc w:val="both"/>
    </w:pPr>
    <w:rPr>
      <w:kern w:val="2"/>
      <w:sz w:val="21"/>
      <w:szCs w:val="22"/>
      <w:lang w:val="en-GB"/>
    </w:rPr>
  </w:style>
  <w:style w:type="paragraph" w:styleId="Heading1">
    <w:name w:val="heading 1"/>
    <w:next w:val="Normal"/>
    <w:link w:val="Heading1Char"/>
    <w:qFormat/>
    <w:rsid w:val="001E2DD2"/>
    <w:pPr>
      <w:keepNext/>
      <w:keepLines/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C2CAE"/>
    <w:pPr>
      <w:keepNext/>
      <w:outlineLvl w:val="1"/>
    </w:pPr>
    <w:rPr>
      <w:rFonts w:ascii="Arial" w:eastAsia="MS Gothic" w:hAnsi="Ari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C2CAE"/>
    <w:pPr>
      <w:keepNext/>
      <w:ind w:leftChars="400" w:left="400"/>
      <w:outlineLvl w:val="2"/>
    </w:pPr>
    <w:rPr>
      <w:rFonts w:ascii="Arial" w:eastAsia="MS Gothic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E2DD2"/>
    <w:rPr>
      <w:rFonts w:ascii="Arial" w:eastAsia="SimSun" w:hAnsi="Arial"/>
      <w:sz w:val="36"/>
      <w:lang w:val="en-GB" w:eastAsia="en-US"/>
    </w:rPr>
  </w:style>
  <w:style w:type="paragraph" w:styleId="Title">
    <w:name w:val="Title"/>
    <w:basedOn w:val="Normal"/>
    <w:link w:val="TitleChar"/>
    <w:qFormat/>
    <w:rsid w:val="001E2DD2"/>
    <w:pPr>
      <w:widowControl/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kern w:val="0"/>
      <w:sz w:val="24"/>
      <w:szCs w:val="20"/>
      <w:lang w:val="de-DE" w:eastAsia="en-US"/>
    </w:rPr>
  </w:style>
  <w:style w:type="character" w:customStyle="1" w:styleId="TitleChar">
    <w:name w:val="Title Char"/>
    <w:link w:val="Title"/>
    <w:rsid w:val="001E2DD2"/>
    <w:rPr>
      <w:rFonts w:ascii="Arial" w:hAnsi="Arial"/>
      <w:b/>
      <w:sz w:val="24"/>
      <w:lang w:val="de-DE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1E2DD2"/>
    <w:rPr>
      <w:rFonts w:ascii="Times" w:hAnsi="Times" w:cs="Times"/>
      <w:szCs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1E2DD2"/>
    <w:pPr>
      <w:widowControl/>
      <w:tabs>
        <w:tab w:val="center" w:pos="4536"/>
        <w:tab w:val="right" w:pos="9072"/>
      </w:tabs>
      <w:jc w:val="left"/>
    </w:pPr>
    <w:rPr>
      <w:rFonts w:ascii="Times" w:hAnsi="Times" w:cs="Times"/>
      <w:kern w:val="0"/>
      <w:sz w:val="20"/>
      <w:szCs w:val="24"/>
      <w:lang w:eastAsia="en-US"/>
    </w:rPr>
  </w:style>
  <w:style w:type="character" w:customStyle="1" w:styleId="10">
    <w:name w:val="ヘッダー (文字)1"/>
    <w:uiPriority w:val="99"/>
    <w:semiHidden/>
    <w:rsid w:val="001E2DD2"/>
    <w:rPr>
      <w:kern w:val="2"/>
      <w:sz w:val="21"/>
      <w:szCs w:val="22"/>
    </w:rPr>
  </w:style>
  <w:style w:type="paragraph" w:styleId="BodyText">
    <w:name w:val="Body Text"/>
    <w:aliases w:val="bt,AvtalBrödtext, ändrad,ändrad"/>
    <w:basedOn w:val="Normal"/>
    <w:link w:val="BodyTextChar"/>
    <w:rsid w:val="008878C6"/>
    <w:pPr>
      <w:widowControl/>
      <w:spacing w:before="60" w:after="120" w:line="360" w:lineRule="atLeast"/>
      <w:ind w:left="851" w:hanging="284"/>
    </w:pPr>
    <w:rPr>
      <w:rFonts w:ascii="Times New Roman" w:hAnsi="Times New Roman"/>
      <w:kern w:val="0"/>
      <w:sz w:val="20"/>
      <w:szCs w:val="24"/>
      <w:lang w:eastAsia="en-US"/>
    </w:rPr>
  </w:style>
  <w:style w:type="character" w:customStyle="1" w:styleId="BodyTextChar">
    <w:name w:val="Body Text Char"/>
    <w:aliases w:val="bt Char,AvtalBrödtext Char, ändrad Char,ändrad Char"/>
    <w:link w:val="BodyText"/>
    <w:rsid w:val="008878C6"/>
    <w:rPr>
      <w:rFonts w:ascii="Times New Roman" w:hAnsi="Times New Roman"/>
      <w:szCs w:val="24"/>
      <w:lang w:eastAsia="en-US"/>
    </w:rPr>
  </w:style>
  <w:style w:type="character" w:customStyle="1" w:styleId="Heading2Char">
    <w:name w:val="Heading 2 Char"/>
    <w:link w:val="Heading2"/>
    <w:uiPriority w:val="9"/>
    <w:rsid w:val="00BC2CAE"/>
    <w:rPr>
      <w:rFonts w:ascii="Arial" w:eastAsia="MS Gothic" w:hAnsi="Arial" w:cs="Times New Roman"/>
      <w:kern w:val="2"/>
      <w:sz w:val="21"/>
      <w:szCs w:val="22"/>
    </w:rPr>
  </w:style>
  <w:style w:type="character" w:customStyle="1" w:styleId="Heading3Char">
    <w:name w:val="Heading 3 Char"/>
    <w:link w:val="Heading3"/>
    <w:uiPriority w:val="9"/>
    <w:rsid w:val="00BC2CAE"/>
    <w:rPr>
      <w:rFonts w:ascii="Arial" w:eastAsia="MS Gothic" w:hAnsi="Arial" w:cs="Times New Roman"/>
      <w:kern w:val="2"/>
      <w:sz w:val="21"/>
      <w:szCs w:val="22"/>
    </w:rPr>
  </w:style>
  <w:style w:type="numbering" w:customStyle="1" w:styleId="1">
    <w:name w:val="スタイル1"/>
    <w:uiPriority w:val="99"/>
    <w:rsid w:val="00BC2CAE"/>
    <w:pPr>
      <w:numPr>
        <w:numId w:val="2"/>
      </w:numPr>
    </w:pPr>
  </w:style>
  <w:style w:type="numbering" w:customStyle="1" w:styleId="2">
    <w:name w:val="スタイル2"/>
    <w:uiPriority w:val="99"/>
    <w:rsid w:val="00BC2CAE"/>
    <w:pPr>
      <w:numPr>
        <w:numId w:val="3"/>
      </w:numPr>
    </w:pPr>
  </w:style>
  <w:style w:type="paragraph" w:customStyle="1" w:styleId="proposal">
    <w:name w:val="proposal"/>
    <w:basedOn w:val="Normal"/>
    <w:link w:val="proposal0"/>
    <w:qFormat/>
    <w:rsid w:val="00F23993"/>
    <w:pPr>
      <w:tabs>
        <w:tab w:val="left" w:pos="1276"/>
      </w:tabs>
      <w:ind w:left="1265" w:hangingChars="600" w:hanging="1265"/>
    </w:pPr>
    <w:rPr>
      <w:b/>
      <w:i/>
    </w:rPr>
  </w:style>
  <w:style w:type="paragraph" w:customStyle="1" w:styleId="sub-title">
    <w:name w:val="sub-title"/>
    <w:basedOn w:val="Normal"/>
    <w:link w:val="sub-title0"/>
    <w:qFormat/>
    <w:rsid w:val="00DA08D5"/>
    <w:pPr>
      <w:spacing w:beforeLines="50"/>
    </w:pPr>
    <w:rPr>
      <w:b/>
      <w:sz w:val="22"/>
      <w:u w:val="single"/>
    </w:rPr>
  </w:style>
  <w:style w:type="character" w:customStyle="1" w:styleId="proposal0">
    <w:name w:val="proposal (文字)"/>
    <w:link w:val="proposal"/>
    <w:rsid w:val="00F23993"/>
    <w:rPr>
      <w:b/>
      <w:i/>
      <w:kern w:val="2"/>
      <w:sz w:val="21"/>
      <w:szCs w:val="22"/>
      <w:lang w:val="en-GB"/>
    </w:rPr>
  </w:style>
  <w:style w:type="table" w:styleId="TableGrid">
    <w:name w:val="Table Grid"/>
    <w:basedOn w:val="TableNormal"/>
    <w:uiPriority w:val="59"/>
    <w:rsid w:val="00781C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-title0">
    <w:name w:val="sub-title (文字)"/>
    <w:link w:val="sub-title"/>
    <w:rsid w:val="00DA08D5"/>
    <w:rPr>
      <w:b/>
      <w:kern w:val="2"/>
      <w:sz w:val="22"/>
      <w:szCs w:val="22"/>
      <w:u w:val="single"/>
      <w:lang w:val="en-GB"/>
    </w:rPr>
  </w:style>
  <w:style w:type="paragraph" w:customStyle="1" w:styleId="a">
    <w:name w:val="テキスト"/>
    <w:basedOn w:val="Normal"/>
    <w:link w:val="a0"/>
    <w:qFormat/>
    <w:rsid w:val="00DA08D5"/>
    <w:pPr>
      <w:ind w:firstLineChars="100" w:firstLine="21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402E7"/>
    <w:pPr>
      <w:spacing w:line="240" w:lineRule="auto"/>
    </w:pPr>
    <w:rPr>
      <w:rFonts w:ascii="Arial" w:eastAsia="MS Gothic" w:hAnsi="Arial"/>
      <w:sz w:val="18"/>
      <w:szCs w:val="18"/>
    </w:rPr>
  </w:style>
  <w:style w:type="character" w:customStyle="1" w:styleId="a0">
    <w:name w:val="テキスト (文字)"/>
    <w:link w:val="a"/>
    <w:rsid w:val="00DA08D5"/>
    <w:rPr>
      <w:kern w:val="2"/>
      <w:sz w:val="21"/>
      <w:szCs w:val="22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0402E7"/>
    <w:rPr>
      <w:rFonts w:ascii="Arial" w:eastAsia="MS Gothic" w:hAnsi="Arial" w:cs="Times New Roman"/>
      <w:kern w:val="2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41F0E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link w:val="Footer"/>
    <w:uiPriority w:val="99"/>
    <w:rsid w:val="00441F0E"/>
    <w:rPr>
      <w:kern w:val="2"/>
      <w:sz w:val="21"/>
      <w:szCs w:val="22"/>
      <w:lang w:val="en-GB"/>
    </w:rPr>
  </w:style>
  <w:style w:type="paragraph" w:customStyle="1" w:styleId="References">
    <w:name w:val="References"/>
    <w:basedOn w:val="Normal"/>
    <w:rsid w:val="00FF51DC"/>
    <w:pPr>
      <w:widowControl/>
      <w:numPr>
        <w:numId w:val="5"/>
      </w:numPr>
      <w:autoSpaceDE w:val="0"/>
      <w:autoSpaceDN w:val="0"/>
      <w:snapToGrid w:val="0"/>
      <w:spacing w:afterLines="0" w:line="240" w:lineRule="auto"/>
    </w:pPr>
    <w:rPr>
      <w:rFonts w:ascii="Times New Roman" w:eastAsia="SimSun" w:hAnsi="Times New Roman"/>
      <w:kern w:val="0"/>
      <w:sz w:val="20"/>
      <w:szCs w:val="16"/>
      <w:lang w:val="en-US" w:eastAsia="en-US"/>
    </w:rPr>
  </w:style>
  <w:style w:type="character" w:styleId="CommentReference">
    <w:name w:val="annotation reference"/>
    <w:uiPriority w:val="99"/>
    <w:semiHidden/>
    <w:unhideWhenUsed/>
    <w:rsid w:val="002A74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749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2A7491"/>
    <w:rPr>
      <w:kern w:val="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74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A7491"/>
    <w:rPr>
      <w:b/>
      <w:bCs/>
      <w:kern w:val="2"/>
    </w:rPr>
  </w:style>
  <w:style w:type="table" w:styleId="LightList-Accent1">
    <w:name w:val="Light List Accent 1"/>
    <w:basedOn w:val="TableNormal"/>
    <w:uiPriority w:val="61"/>
    <w:rsid w:val="0047263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1A3675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B72530"/>
    <w:rPr>
      <w:kern w:val="2"/>
      <w:sz w:val="21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A54F02"/>
    <w:pPr>
      <w:ind w:leftChars="400" w:left="840"/>
    </w:pPr>
  </w:style>
  <w:style w:type="paragraph" w:styleId="NoSpacing">
    <w:name w:val="No Spacing"/>
    <w:uiPriority w:val="1"/>
    <w:qFormat/>
    <w:rsid w:val="00FE53DF"/>
    <w:pPr>
      <w:widowControl w:val="0"/>
      <w:spacing w:afterLines="50"/>
      <w:jc w:val="both"/>
    </w:pPr>
    <w:rPr>
      <w:kern w:val="2"/>
      <w:sz w:val="21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2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57922">
          <w:marLeft w:val="43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8272">
          <w:marLeft w:val="85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31777">
          <w:marLeft w:val="126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543">
          <w:marLeft w:val="43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64521">
          <w:marLeft w:val="85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4984">
          <w:marLeft w:val="126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21855">
          <w:marLeft w:val="126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7110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463604">
          <w:marLeft w:val="43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1194">
          <w:marLeft w:val="85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93909">
          <w:marLeft w:val="126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97175">
          <w:marLeft w:val="126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4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14E2B7-DCE9-4DBA-8C45-D9706FA95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675</Words>
  <Characters>3848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ソニー株式会社</Company>
  <LinksUpToDate>false</LinksUpToDate>
  <CharactersWithSpaces>4514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Ljung, Rickard</dc:creator>
  <cp:lastModifiedBy>Ljung, Rickard</cp:lastModifiedBy>
  <cp:revision>2</cp:revision>
  <dcterms:created xsi:type="dcterms:W3CDTF">2017-06-16T05:32:00Z</dcterms:created>
  <dcterms:modified xsi:type="dcterms:W3CDTF">2017-06-16T05:32:00Z</dcterms:modified>
</cp:coreProperties>
</file>